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pPr w:leftFromText="141" w:rightFromText="141" w:vertAnchor="text" w:horzAnchor="page" w:tblpX="1231" w:tblpY="-1098"/>
        <w:tblW w:w="8653" w:type="dxa"/>
        <w:tblLayout w:type="fixed"/>
        <w:tblLook w:val="04A0" w:firstRow="1" w:lastRow="0" w:firstColumn="1" w:lastColumn="0" w:noHBand="0" w:noVBand="1"/>
      </w:tblPr>
      <w:tblGrid>
        <w:gridCol w:w="3368"/>
        <w:gridCol w:w="5285"/>
      </w:tblGrid>
      <w:tr w:rsidR="00FC6E27" w:rsidTr="000F353A">
        <w:tc>
          <w:tcPr>
            <w:tcW w:w="3368" w:type="dxa"/>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TARGET GROUPS</w:t>
            </w:r>
          </w:p>
        </w:tc>
        <w:tc>
          <w:tcPr>
            <w:tcW w:w="5285" w:type="dxa"/>
          </w:tcPr>
          <w:p w:rsidR="00FC6E27" w:rsidRDefault="00FC6E27" w:rsidP="000F353A">
            <w:pPr>
              <w:rPr>
                <w:rFonts w:ascii="Verdana" w:hAnsi="Verdana" w:cs="Verdana"/>
                <w:sz w:val="24"/>
                <w:szCs w:val="24"/>
                <w:lang w:val="es-ES"/>
              </w:rPr>
            </w:pPr>
            <w:r>
              <w:rPr>
                <w:rFonts w:ascii="Verdana" w:hAnsi="Verdana" w:cs="Verdana"/>
                <w:sz w:val="24"/>
                <w:szCs w:val="24"/>
                <w:lang w:val="es-ES"/>
              </w:rPr>
              <w:t>All</w:t>
            </w:r>
          </w:p>
        </w:tc>
      </w:tr>
      <w:tr w:rsidR="00FC6E27" w:rsidTr="000F353A">
        <w:tc>
          <w:tcPr>
            <w:tcW w:w="3368" w:type="dxa"/>
            <w:shd w:val="clear" w:color="auto" w:fill="E7E6E6" w:themeFill="background2"/>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TITLE</w:t>
            </w:r>
          </w:p>
        </w:tc>
        <w:tc>
          <w:tcPr>
            <w:tcW w:w="5285" w:type="dxa"/>
            <w:shd w:val="clear" w:color="auto" w:fill="E7E6E6" w:themeFill="background2"/>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Cultral iceberg</w:t>
            </w:r>
          </w:p>
        </w:tc>
      </w:tr>
      <w:tr w:rsidR="00FC6E27" w:rsidTr="000F353A">
        <w:tc>
          <w:tcPr>
            <w:tcW w:w="3368" w:type="dxa"/>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RUNNING TIME</w:t>
            </w:r>
          </w:p>
        </w:tc>
        <w:tc>
          <w:tcPr>
            <w:tcW w:w="5285" w:type="dxa"/>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30 minutes</w:t>
            </w:r>
          </w:p>
        </w:tc>
      </w:tr>
      <w:tr w:rsidR="00FC6E27" w:rsidRPr="00037388" w:rsidTr="000F353A">
        <w:tc>
          <w:tcPr>
            <w:tcW w:w="3368" w:type="dxa"/>
            <w:shd w:val="clear" w:color="auto" w:fill="E7E6E6" w:themeFill="background2"/>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LEARNING OBJECTIVES</w:t>
            </w:r>
          </w:p>
        </w:tc>
        <w:tc>
          <w:tcPr>
            <w:tcW w:w="5285" w:type="dxa"/>
            <w:shd w:val="clear" w:color="auto" w:fill="E7E6E6" w:themeFill="background2"/>
          </w:tcPr>
          <w:p w:rsidR="00FC6E27" w:rsidRPr="00037388" w:rsidRDefault="00FC6E27" w:rsidP="000F353A">
            <w:pPr>
              <w:rPr>
                <w:rFonts w:ascii="Verdana" w:hAnsi="Verdana"/>
                <w:sz w:val="24"/>
                <w:lang w:val="en-US"/>
              </w:rPr>
            </w:pPr>
            <w:r w:rsidRPr="00037388">
              <w:rPr>
                <w:rFonts w:ascii="Verdana" w:hAnsi="Verdana"/>
                <w:sz w:val="24"/>
              </w:rPr>
              <w:t>To help identify those personal characteristics that are</w:t>
            </w:r>
            <w:r>
              <w:rPr>
                <w:rFonts w:ascii="Verdana" w:hAnsi="Verdana"/>
                <w:sz w:val="24"/>
              </w:rPr>
              <w:t xml:space="preserve"> </w:t>
            </w:r>
            <w:r w:rsidRPr="00037388">
              <w:rPr>
                <w:rFonts w:ascii="Verdana" w:hAnsi="Verdana"/>
                <w:sz w:val="24"/>
              </w:rPr>
              <w:t>‘visible’, ‘semi-visible’ and ‘not visible’ to us, as well as to show how we can use all types of characteristics</w:t>
            </w:r>
            <w:r>
              <w:rPr>
                <w:rFonts w:ascii="Verdana" w:hAnsi="Verdana"/>
                <w:sz w:val="24"/>
              </w:rPr>
              <w:t xml:space="preserve"> </w:t>
            </w:r>
            <w:r w:rsidRPr="00037388">
              <w:rPr>
                <w:rFonts w:ascii="Verdana" w:hAnsi="Verdana"/>
                <w:sz w:val="24"/>
              </w:rPr>
              <w:t>to discriminate.</w:t>
            </w:r>
          </w:p>
        </w:tc>
      </w:tr>
      <w:tr w:rsidR="00FC6E27" w:rsidTr="000F353A">
        <w:tc>
          <w:tcPr>
            <w:tcW w:w="3368" w:type="dxa"/>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MATERIALS</w:t>
            </w:r>
          </w:p>
        </w:tc>
        <w:tc>
          <w:tcPr>
            <w:tcW w:w="5285" w:type="dxa"/>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Flipchart and markers</w:t>
            </w:r>
          </w:p>
        </w:tc>
      </w:tr>
      <w:tr w:rsidR="00FC6E27" w:rsidTr="000F353A">
        <w:tc>
          <w:tcPr>
            <w:tcW w:w="3368" w:type="dxa"/>
            <w:shd w:val="clear" w:color="auto" w:fill="E7E6E6" w:themeFill="background2"/>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PREPARATION</w:t>
            </w:r>
          </w:p>
        </w:tc>
        <w:tc>
          <w:tcPr>
            <w:tcW w:w="5285" w:type="dxa"/>
            <w:shd w:val="clear" w:color="auto" w:fill="E7E6E6" w:themeFill="background2"/>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Collect descriptors from the identity molecule game.</w:t>
            </w:r>
          </w:p>
        </w:tc>
      </w:tr>
      <w:tr w:rsidR="00FC6E27" w:rsidRPr="00037388" w:rsidTr="000F353A">
        <w:tc>
          <w:tcPr>
            <w:tcW w:w="3368" w:type="dxa"/>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IMPLEMENTATION</w:t>
            </w:r>
          </w:p>
        </w:tc>
        <w:tc>
          <w:tcPr>
            <w:tcW w:w="5285" w:type="dxa"/>
          </w:tcPr>
          <w:p w:rsidR="00FC6E27" w:rsidRPr="00037388" w:rsidRDefault="00FC6E27" w:rsidP="000F353A">
            <w:pPr>
              <w:rPr>
                <w:rFonts w:ascii="Verdana" w:hAnsi="Verdana"/>
                <w:sz w:val="24"/>
              </w:rPr>
            </w:pPr>
            <w:r w:rsidRPr="00037388">
              <w:rPr>
                <w:rFonts w:ascii="Verdana" w:hAnsi="Verdana"/>
                <w:sz w:val="24"/>
              </w:rPr>
              <w:t>Start by drawing an iceberg shape on the flipchart.</w:t>
            </w:r>
          </w:p>
          <w:p w:rsidR="00FC6E27" w:rsidRPr="00037388" w:rsidRDefault="00FC6E27" w:rsidP="000F353A">
            <w:pPr>
              <w:rPr>
                <w:rFonts w:ascii="Verdana" w:hAnsi="Verdana"/>
                <w:sz w:val="24"/>
              </w:rPr>
            </w:pPr>
            <w:r w:rsidRPr="00037388">
              <w:rPr>
                <w:rFonts w:ascii="Verdana" w:hAnsi="Verdana"/>
                <w:sz w:val="24"/>
              </w:rPr>
              <w:t>Using your results from the previous exercise</w:t>
            </w:r>
            <w:r>
              <w:rPr>
                <w:rFonts w:ascii="Verdana" w:hAnsi="Verdana"/>
                <w:sz w:val="24"/>
                <w:lang w:val="sl-SI"/>
              </w:rPr>
              <w:t xml:space="preserve"> (</w:t>
            </w:r>
            <w:proofErr w:type="spellStart"/>
            <w:r>
              <w:rPr>
                <w:rFonts w:ascii="Verdana" w:hAnsi="Verdana"/>
                <w:sz w:val="24"/>
                <w:lang w:val="sl-SI"/>
              </w:rPr>
              <w:t>identity</w:t>
            </w:r>
            <w:proofErr w:type="spellEnd"/>
            <w:r>
              <w:rPr>
                <w:rFonts w:ascii="Verdana" w:hAnsi="Verdana"/>
                <w:sz w:val="24"/>
                <w:lang w:val="sl-SI"/>
              </w:rPr>
              <w:t xml:space="preserve"> </w:t>
            </w:r>
            <w:proofErr w:type="spellStart"/>
            <w:r>
              <w:rPr>
                <w:rFonts w:ascii="Verdana" w:hAnsi="Verdana"/>
                <w:sz w:val="24"/>
                <w:lang w:val="sl-SI"/>
              </w:rPr>
              <w:t>molecule</w:t>
            </w:r>
            <w:proofErr w:type="spellEnd"/>
            <w:r>
              <w:rPr>
                <w:rFonts w:ascii="Verdana" w:hAnsi="Verdana"/>
                <w:sz w:val="24"/>
                <w:lang w:val="sl-SI"/>
              </w:rPr>
              <w:t>)</w:t>
            </w:r>
            <w:r w:rsidRPr="00037388">
              <w:rPr>
                <w:rFonts w:ascii="Verdana" w:hAnsi="Verdana"/>
                <w:sz w:val="24"/>
              </w:rPr>
              <w:t>, place your self-descriptive words on the iceberg. Characteristics about yourself that are visible to other</w:t>
            </w:r>
            <w:r>
              <w:rPr>
                <w:rFonts w:ascii="Verdana" w:hAnsi="Verdana"/>
                <w:sz w:val="24"/>
              </w:rPr>
              <w:t xml:space="preserve"> </w:t>
            </w:r>
            <w:r w:rsidRPr="00037388">
              <w:rPr>
                <w:rFonts w:ascii="Verdana" w:hAnsi="Verdana"/>
                <w:sz w:val="24"/>
              </w:rPr>
              <w:t>members of our society without needing explanation, should go near the top of the iceberg. ‘Semi-visible’ characteristics should be found somewhere at or near water level, and ‘non-visible’ characteristics anywhere below, at different depths if you prefer. (See the example given on the next page.)</w:t>
            </w:r>
          </w:p>
          <w:p w:rsidR="00FC6E27" w:rsidRPr="00037388" w:rsidRDefault="00FC6E27" w:rsidP="000F353A">
            <w:pPr>
              <w:rPr>
                <w:rFonts w:ascii="Verdana" w:hAnsi="Verdana"/>
                <w:sz w:val="24"/>
              </w:rPr>
            </w:pPr>
            <w:r w:rsidRPr="00037388">
              <w:rPr>
                <w:rFonts w:ascii="Verdana" w:hAnsi="Verdana"/>
                <w:sz w:val="24"/>
              </w:rPr>
              <w:t>As the other participants are sharing their Cultural Bags or “I Am…” shapes, have them draw their own icebergs and place their self-descriptive words on the iceberg as you did your own.</w:t>
            </w:r>
          </w:p>
          <w:p w:rsidR="00FC6E27" w:rsidRPr="00037388" w:rsidRDefault="00FC6E27" w:rsidP="000F353A">
            <w:pPr>
              <w:rPr>
                <w:rFonts w:ascii="Verdana" w:hAnsi="Verdana"/>
                <w:sz w:val="24"/>
              </w:rPr>
            </w:pPr>
            <w:r w:rsidRPr="00037388">
              <w:rPr>
                <w:rFonts w:ascii="Verdana" w:hAnsi="Verdana"/>
                <w:sz w:val="24"/>
              </w:rPr>
              <w:t>Have a few different participants share their responses, and word</w:t>
            </w:r>
            <w:r>
              <w:rPr>
                <w:rFonts w:ascii="Verdana" w:hAnsi="Verdana"/>
                <w:sz w:val="24"/>
              </w:rPr>
              <w:t xml:space="preserve"> </w:t>
            </w:r>
            <w:r w:rsidRPr="00037388">
              <w:rPr>
                <w:rFonts w:ascii="Verdana" w:hAnsi="Verdana"/>
                <w:sz w:val="24"/>
              </w:rPr>
              <w:t>placements with the rest of the group. Place their words on your iceberg as they share to allow all of the participants to compare the different results.</w:t>
            </w:r>
          </w:p>
          <w:p w:rsidR="00FC6E27" w:rsidRPr="00037388" w:rsidRDefault="00FC6E27" w:rsidP="000F353A">
            <w:pPr>
              <w:jc w:val="center"/>
              <w:rPr>
                <w:rFonts w:ascii="Verdana" w:hAnsi="Verdana" w:cs="Verdana"/>
                <w:sz w:val="24"/>
                <w:szCs w:val="24"/>
                <w:lang w:val="en-US"/>
              </w:rPr>
            </w:pPr>
          </w:p>
        </w:tc>
      </w:tr>
      <w:tr w:rsidR="00FC6E27" w:rsidTr="000F353A">
        <w:tc>
          <w:tcPr>
            <w:tcW w:w="3368" w:type="dxa"/>
            <w:shd w:val="clear" w:color="auto" w:fill="E7E6E6" w:themeFill="background2"/>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lastRenderedPageBreak/>
              <w:t>ROLE OF THE TEACHER</w:t>
            </w:r>
          </w:p>
        </w:tc>
        <w:tc>
          <w:tcPr>
            <w:tcW w:w="5285" w:type="dxa"/>
            <w:shd w:val="clear" w:color="auto" w:fill="E7E6E6" w:themeFill="background2"/>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Facillitates the process</w:t>
            </w:r>
          </w:p>
        </w:tc>
      </w:tr>
      <w:tr w:rsidR="00FC6E27" w:rsidTr="000F353A">
        <w:tc>
          <w:tcPr>
            <w:tcW w:w="3368" w:type="dxa"/>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POSSIBLE RISKS &amp; HOW TO HANDLE THEM</w:t>
            </w:r>
          </w:p>
        </w:tc>
        <w:tc>
          <w:tcPr>
            <w:tcW w:w="5285" w:type="dxa"/>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w:t>
            </w:r>
          </w:p>
        </w:tc>
      </w:tr>
      <w:tr w:rsidR="00FC6E27" w:rsidRPr="00037388" w:rsidTr="000F353A">
        <w:tc>
          <w:tcPr>
            <w:tcW w:w="3368" w:type="dxa"/>
          </w:tcPr>
          <w:p w:rsidR="00FC6E27" w:rsidRDefault="00FC6E27" w:rsidP="000F353A">
            <w:pPr>
              <w:jc w:val="center"/>
              <w:rPr>
                <w:rFonts w:ascii="Verdana" w:hAnsi="Verdana" w:cs="Verdana"/>
                <w:sz w:val="24"/>
                <w:szCs w:val="24"/>
                <w:lang w:val="es-ES"/>
              </w:rPr>
            </w:pPr>
            <w:r>
              <w:rPr>
                <w:rFonts w:ascii="Verdana" w:hAnsi="Verdana" w:cs="Verdana"/>
                <w:sz w:val="24"/>
                <w:szCs w:val="24"/>
                <w:lang w:val="es-ES"/>
              </w:rPr>
              <w:t>FEEDBACK TOOL</w:t>
            </w:r>
          </w:p>
        </w:tc>
        <w:tc>
          <w:tcPr>
            <w:tcW w:w="5285" w:type="dxa"/>
          </w:tcPr>
          <w:p w:rsidR="00FC6E27" w:rsidRPr="00037388" w:rsidRDefault="00FC6E27" w:rsidP="000F353A">
            <w:pPr>
              <w:rPr>
                <w:rFonts w:ascii="Verdana" w:hAnsi="Verdana"/>
                <w:sz w:val="24"/>
              </w:rPr>
            </w:pPr>
            <w:r w:rsidRPr="00037388">
              <w:rPr>
                <w:rFonts w:ascii="Verdana" w:hAnsi="Verdana"/>
                <w:sz w:val="24"/>
              </w:rPr>
              <w:t>Debrief by bringing up the following discussion points and questions:</w:t>
            </w:r>
          </w:p>
          <w:p w:rsidR="00FC6E27" w:rsidRPr="00037388" w:rsidRDefault="00FC6E27" w:rsidP="000F353A">
            <w:pPr>
              <w:rPr>
                <w:rFonts w:ascii="Verdana" w:hAnsi="Verdana"/>
                <w:sz w:val="24"/>
              </w:rPr>
            </w:pPr>
            <w:r w:rsidRPr="00037388">
              <w:rPr>
                <w:rFonts w:ascii="Verdana" w:hAnsi="Verdana"/>
                <w:sz w:val="24"/>
              </w:rPr>
              <w:t>Q</w:t>
            </w:r>
            <w:r w:rsidRPr="00037388">
              <w:rPr>
                <w:rFonts w:ascii="Verdana" w:hAnsi="Verdana"/>
                <w:sz w:val="24"/>
              </w:rPr>
              <w:tab/>
              <w:t>What pattern do you see on our iceberg?</w:t>
            </w:r>
          </w:p>
          <w:p w:rsidR="00FC6E27" w:rsidRPr="00037388" w:rsidRDefault="00FC6E27" w:rsidP="000F353A">
            <w:pPr>
              <w:rPr>
                <w:rFonts w:ascii="Verdana" w:hAnsi="Verdana"/>
                <w:sz w:val="24"/>
              </w:rPr>
            </w:pPr>
            <w:r w:rsidRPr="00037388">
              <w:rPr>
                <w:rFonts w:ascii="Verdana" w:hAnsi="Verdana"/>
                <w:sz w:val="24"/>
              </w:rPr>
              <w:t>Q</w:t>
            </w:r>
            <w:r w:rsidRPr="00037388">
              <w:rPr>
                <w:rFonts w:ascii="Verdana" w:hAnsi="Verdana"/>
                <w:sz w:val="24"/>
              </w:rPr>
              <w:tab/>
              <w:t>Compare where participants placed their different traits.</w:t>
            </w:r>
          </w:p>
          <w:p w:rsidR="00FC6E27" w:rsidRPr="00037388" w:rsidRDefault="00FC6E27" w:rsidP="000F353A">
            <w:pPr>
              <w:rPr>
                <w:rFonts w:ascii="Verdana" w:hAnsi="Verdana"/>
                <w:sz w:val="24"/>
              </w:rPr>
            </w:pPr>
            <w:r w:rsidRPr="00037388">
              <w:rPr>
                <w:rFonts w:ascii="Verdana" w:hAnsi="Verdana"/>
                <w:sz w:val="24"/>
              </w:rPr>
              <w:t>Why did they choose the placements they chose?</w:t>
            </w:r>
          </w:p>
          <w:p w:rsidR="00FC6E27" w:rsidRPr="00037388" w:rsidRDefault="00FC6E27" w:rsidP="000F353A">
            <w:pPr>
              <w:rPr>
                <w:rFonts w:ascii="Verdana" w:hAnsi="Verdana"/>
                <w:sz w:val="24"/>
              </w:rPr>
            </w:pPr>
            <w:r w:rsidRPr="00037388">
              <w:rPr>
                <w:rFonts w:ascii="Verdana" w:hAnsi="Verdana"/>
                <w:sz w:val="24"/>
              </w:rPr>
              <w:t>Q</w:t>
            </w:r>
            <w:r w:rsidRPr="00037388">
              <w:rPr>
                <w:rFonts w:ascii="Verdana" w:hAnsi="Verdana"/>
                <w:sz w:val="24"/>
              </w:rPr>
              <w:tab/>
              <w:t>Are there circumstances where someone might place a certain characteristic, such as religion, as a visible trait, and some circumstances where someone might place that</w:t>
            </w:r>
          </w:p>
          <w:p w:rsidR="00FC6E27" w:rsidRPr="00037388" w:rsidRDefault="00FC6E27" w:rsidP="000F353A">
            <w:pPr>
              <w:rPr>
                <w:rFonts w:ascii="Verdana" w:hAnsi="Verdana"/>
                <w:sz w:val="24"/>
              </w:rPr>
            </w:pPr>
            <w:r w:rsidRPr="00037388">
              <w:rPr>
                <w:rFonts w:ascii="Verdana" w:hAnsi="Verdana"/>
                <w:sz w:val="24"/>
              </w:rPr>
              <w:t>same characteristic as a non-visible trait? What are some other examples of when that sort of difference might occur?</w:t>
            </w:r>
          </w:p>
          <w:p w:rsidR="00FC6E27" w:rsidRPr="00037388" w:rsidRDefault="00FC6E27" w:rsidP="000F353A">
            <w:pPr>
              <w:rPr>
                <w:rFonts w:ascii="Verdana" w:hAnsi="Verdana"/>
                <w:sz w:val="24"/>
              </w:rPr>
            </w:pPr>
            <w:r w:rsidRPr="00037388">
              <w:rPr>
                <w:rFonts w:ascii="Verdana" w:hAnsi="Verdana"/>
                <w:sz w:val="24"/>
              </w:rPr>
              <w:t>Q</w:t>
            </w:r>
            <w:r w:rsidRPr="00037388">
              <w:rPr>
                <w:rFonts w:ascii="Verdana" w:hAnsi="Verdana"/>
                <w:sz w:val="24"/>
              </w:rPr>
              <w:tab/>
              <w:t>There are some characteristics that are considered ‘visible’, such as your physical</w:t>
            </w:r>
          </w:p>
          <w:p w:rsidR="00FC6E27" w:rsidRPr="00037388" w:rsidRDefault="00FC6E27" w:rsidP="000F353A">
            <w:pPr>
              <w:rPr>
                <w:rFonts w:ascii="Verdana" w:hAnsi="Verdana"/>
                <w:sz w:val="24"/>
              </w:rPr>
            </w:pPr>
            <w:r w:rsidRPr="00037388">
              <w:rPr>
                <w:rFonts w:ascii="Verdana" w:hAnsi="Verdana"/>
                <w:sz w:val="24"/>
              </w:rPr>
              <w:t>capability, gender or ethnicity that may be used to discriminate against you because of</w:t>
            </w:r>
          </w:p>
          <w:p w:rsidR="00FC6E27" w:rsidRPr="00037388" w:rsidRDefault="00FC6E27" w:rsidP="000F353A">
            <w:pPr>
              <w:rPr>
                <w:rFonts w:ascii="Verdana" w:hAnsi="Verdana"/>
                <w:sz w:val="24"/>
              </w:rPr>
            </w:pPr>
            <w:r w:rsidRPr="00037388">
              <w:rPr>
                <w:rFonts w:ascii="Verdana" w:hAnsi="Verdana"/>
                <w:sz w:val="24"/>
              </w:rPr>
              <w:t>the system within which our society operates (refer to the definitions of sexism, racism, and ableism at the beginning of the manual.)</w:t>
            </w:r>
          </w:p>
          <w:p w:rsidR="00FC6E27" w:rsidRPr="00037388" w:rsidRDefault="00FC6E27" w:rsidP="000F353A">
            <w:pPr>
              <w:rPr>
                <w:rFonts w:ascii="Verdana" w:hAnsi="Verdana"/>
                <w:sz w:val="24"/>
              </w:rPr>
            </w:pPr>
            <w:r w:rsidRPr="00037388">
              <w:rPr>
                <w:rFonts w:ascii="Verdana" w:hAnsi="Verdana"/>
                <w:sz w:val="24"/>
              </w:rPr>
              <w:t xml:space="preserve">Q There are also some characteristics that are not visible, such as your sexual orientation, that may be used to discriminate against you because all it takes is someone to think or perceive that you may be gay, lesbian, bisexual or </w:t>
            </w:r>
            <w:r w:rsidRPr="00037388">
              <w:rPr>
                <w:rFonts w:ascii="Verdana" w:hAnsi="Verdana"/>
                <w:sz w:val="24"/>
              </w:rPr>
              <w:lastRenderedPageBreak/>
              <w:t>transgendered to make you a victim</w:t>
            </w:r>
          </w:p>
          <w:p w:rsidR="00FC6E27" w:rsidRPr="00037388" w:rsidRDefault="00FC6E27" w:rsidP="000F353A">
            <w:pPr>
              <w:rPr>
                <w:rFonts w:ascii="Verdana" w:hAnsi="Verdana"/>
                <w:sz w:val="24"/>
              </w:rPr>
            </w:pPr>
            <w:r w:rsidRPr="00037388">
              <w:rPr>
                <w:rFonts w:ascii="Verdana" w:hAnsi="Verdana"/>
                <w:sz w:val="24"/>
              </w:rPr>
              <w:t>of discrimination.</w:t>
            </w:r>
          </w:p>
          <w:p w:rsidR="00FC6E27" w:rsidRPr="00037388" w:rsidRDefault="00FC6E27" w:rsidP="000F353A">
            <w:pPr>
              <w:rPr>
                <w:rFonts w:ascii="Verdana" w:hAnsi="Verdana"/>
                <w:sz w:val="24"/>
              </w:rPr>
            </w:pPr>
            <w:r w:rsidRPr="00037388">
              <w:rPr>
                <w:rFonts w:ascii="Verdana" w:hAnsi="Verdana"/>
                <w:sz w:val="24"/>
              </w:rPr>
              <w:t>Q</w:t>
            </w:r>
            <w:r w:rsidRPr="00037388">
              <w:rPr>
                <w:rFonts w:ascii="Verdana" w:hAnsi="Verdana"/>
                <w:sz w:val="24"/>
              </w:rPr>
              <w:tab/>
              <w:t>Many ships have sunk in history because the crews have misjudged the sizes of icebergs they have hit; all they could ever see was the tip of it (the visible things). They failed to recognize that below the surface of the water, the iceberg represented something much larger.</w:t>
            </w:r>
          </w:p>
          <w:p w:rsidR="00FC6E27" w:rsidRPr="00037388" w:rsidRDefault="00FC6E27" w:rsidP="000F353A">
            <w:pPr>
              <w:rPr>
                <w:rFonts w:ascii="Verdana" w:hAnsi="Verdana" w:cs="Verdana"/>
                <w:sz w:val="24"/>
                <w:szCs w:val="24"/>
                <w:lang w:val="en-US"/>
              </w:rPr>
            </w:pPr>
          </w:p>
        </w:tc>
      </w:tr>
    </w:tbl>
    <w:p w:rsidR="00A41ED8" w:rsidRDefault="00A41ED8"/>
    <w:p w:rsidR="00FC6E27" w:rsidRPr="00FC6E27" w:rsidRDefault="00FC6E27" w:rsidP="00FC6E27">
      <w:pPr>
        <w:rPr>
          <w:rFonts w:ascii="Verdana" w:hAnsi="Verdana"/>
        </w:rPr>
      </w:pPr>
    </w:p>
    <w:p w:rsidR="00FC6E27" w:rsidRPr="00FC6E27" w:rsidRDefault="00FC6E27" w:rsidP="00FC6E27">
      <w:pPr>
        <w:rPr>
          <w:rFonts w:ascii="Verdana" w:hAnsi="Verdana"/>
        </w:rPr>
      </w:pPr>
      <w:r w:rsidRPr="00FC6E27">
        <w:rPr>
          <w:rFonts w:ascii="Verdana" w:hAnsi="Verdana"/>
        </w:rPr>
        <w:lastRenderedPageBreak/>
        <w:t>Q</w:t>
      </w:r>
      <w:r w:rsidRPr="00FC6E27">
        <w:rPr>
          <w:rFonts w:ascii="Verdana" w:hAnsi="Verdana"/>
        </w:rPr>
        <w:tab/>
      </w:r>
      <w:proofErr w:type="spellStart"/>
      <w:r w:rsidRPr="00FC6E27">
        <w:rPr>
          <w:rFonts w:ascii="Verdana" w:hAnsi="Verdana"/>
        </w:rPr>
        <w:t>Example</w:t>
      </w:r>
      <w:proofErr w:type="spellEnd"/>
      <w:r w:rsidRPr="00FC6E27">
        <w:rPr>
          <w:rFonts w:ascii="Verdana" w:hAnsi="Verdana"/>
        </w:rPr>
        <w:t xml:space="preserve"> </w:t>
      </w:r>
      <w:proofErr w:type="spellStart"/>
      <w:r w:rsidRPr="00FC6E27">
        <w:rPr>
          <w:rFonts w:ascii="Verdana" w:hAnsi="Verdana"/>
        </w:rPr>
        <w:t>of</w:t>
      </w:r>
      <w:proofErr w:type="spellEnd"/>
      <w:r w:rsidRPr="00FC6E27">
        <w:rPr>
          <w:rFonts w:ascii="Verdana" w:hAnsi="Verdana"/>
        </w:rPr>
        <w:t xml:space="preserve"> </w:t>
      </w:r>
      <w:proofErr w:type="spellStart"/>
      <w:r w:rsidRPr="00FC6E27">
        <w:rPr>
          <w:rFonts w:ascii="Verdana" w:hAnsi="Verdana"/>
        </w:rPr>
        <w:t>where</w:t>
      </w:r>
      <w:proofErr w:type="spellEnd"/>
      <w:r w:rsidRPr="00FC6E27">
        <w:rPr>
          <w:rFonts w:ascii="Verdana" w:hAnsi="Verdana"/>
        </w:rPr>
        <w:t xml:space="preserve"> some </w:t>
      </w:r>
      <w:proofErr w:type="spellStart"/>
      <w:r w:rsidRPr="00FC6E27">
        <w:rPr>
          <w:rFonts w:ascii="Verdana" w:hAnsi="Verdana"/>
        </w:rPr>
        <w:t>characteristics</w:t>
      </w:r>
      <w:proofErr w:type="spellEnd"/>
      <w:r w:rsidRPr="00FC6E27">
        <w:rPr>
          <w:rFonts w:ascii="Verdana" w:hAnsi="Verdana"/>
        </w:rPr>
        <w:t xml:space="preserve"> </w:t>
      </w:r>
      <w:proofErr w:type="spellStart"/>
      <w:r w:rsidRPr="00FC6E27">
        <w:rPr>
          <w:rFonts w:ascii="Verdana" w:hAnsi="Verdana"/>
        </w:rPr>
        <w:t>might</w:t>
      </w:r>
      <w:proofErr w:type="spellEnd"/>
      <w:r w:rsidRPr="00FC6E27">
        <w:rPr>
          <w:rFonts w:ascii="Verdana" w:hAnsi="Verdana"/>
        </w:rPr>
        <w:t xml:space="preserve"> go (</w:t>
      </w:r>
      <w:proofErr w:type="spellStart"/>
      <w:r w:rsidRPr="00FC6E27">
        <w:rPr>
          <w:rFonts w:ascii="Verdana" w:hAnsi="Verdana"/>
        </w:rPr>
        <w:t>use</w:t>
      </w:r>
      <w:proofErr w:type="spellEnd"/>
      <w:r w:rsidRPr="00FC6E27">
        <w:rPr>
          <w:rFonts w:ascii="Verdana" w:hAnsi="Verdana"/>
        </w:rPr>
        <w:t xml:space="preserve"> </w:t>
      </w:r>
      <w:proofErr w:type="spellStart"/>
      <w:r w:rsidRPr="00FC6E27">
        <w:rPr>
          <w:rFonts w:ascii="Verdana" w:hAnsi="Verdana"/>
        </w:rPr>
        <w:t>actual</w:t>
      </w:r>
      <w:proofErr w:type="spellEnd"/>
      <w:r w:rsidRPr="00FC6E27">
        <w:rPr>
          <w:rFonts w:ascii="Verdana" w:hAnsi="Verdana"/>
        </w:rPr>
        <w:t xml:space="preserve"> </w:t>
      </w:r>
      <w:proofErr w:type="spellStart"/>
      <w:r w:rsidRPr="00FC6E27">
        <w:rPr>
          <w:rFonts w:ascii="Verdana" w:hAnsi="Verdana"/>
        </w:rPr>
        <w:t>self-descriptive</w:t>
      </w:r>
      <w:proofErr w:type="spellEnd"/>
      <w:r w:rsidRPr="00FC6E27">
        <w:rPr>
          <w:rFonts w:ascii="Verdana" w:hAnsi="Verdana"/>
        </w:rPr>
        <w:t xml:space="preserve"> </w:t>
      </w:r>
      <w:proofErr w:type="spellStart"/>
      <w:r w:rsidRPr="00FC6E27">
        <w:rPr>
          <w:rFonts w:ascii="Verdana" w:hAnsi="Verdana"/>
        </w:rPr>
        <w:t>words</w:t>
      </w:r>
      <w:proofErr w:type="spellEnd"/>
      <w:r w:rsidRPr="00FC6E27">
        <w:rPr>
          <w:rFonts w:ascii="Verdana" w:hAnsi="Verdana"/>
        </w:rPr>
        <w:t>):</w:t>
      </w:r>
    </w:p>
    <w:p w:rsidR="00FC6E27" w:rsidRDefault="00FC6E27" w:rsidP="00FC6E27">
      <w:pPr>
        <w:pStyle w:val="Telobesedila"/>
        <w:rPr>
          <w:sz w:val="20"/>
        </w:rPr>
      </w:pPr>
    </w:p>
    <w:p w:rsidR="00FC6E27" w:rsidRDefault="00FC6E27" w:rsidP="00FC6E27">
      <w:pPr>
        <w:pStyle w:val="Telobesedila"/>
        <w:rPr>
          <w:sz w:val="20"/>
        </w:rPr>
      </w:pPr>
    </w:p>
    <w:p w:rsidR="00FC6E27" w:rsidRDefault="00FC6E27" w:rsidP="00FC6E27">
      <w:pPr>
        <w:pStyle w:val="Telobesedila"/>
        <w:rPr>
          <w:sz w:val="20"/>
        </w:rPr>
      </w:pPr>
    </w:p>
    <w:p w:rsidR="00FC6E27" w:rsidRDefault="00FC6E27" w:rsidP="00FC6E27">
      <w:pPr>
        <w:pStyle w:val="Telobesedila"/>
        <w:rPr>
          <w:sz w:val="20"/>
        </w:rPr>
      </w:pPr>
    </w:p>
    <w:p w:rsidR="00FC6E27" w:rsidRDefault="00FC6E27" w:rsidP="00FC6E27">
      <w:pPr>
        <w:pStyle w:val="Telobesedila"/>
        <w:rPr>
          <w:sz w:val="20"/>
        </w:rPr>
      </w:pPr>
    </w:p>
    <w:p w:rsidR="00FC6E27" w:rsidRDefault="00FC6E27" w:rsidP="00FC6E27">
      <w:pPr>
        <w:pStyle w:val="Telobesedila"/>
        <w:spacing w:before="1"/>
        <w:rPr>
          <w:sz w:val="12"/>
        </w:rPr>
      </w:pPr>
      <w:r>
        <w:rPr>
          <w:noProof/>
          <w:lang w:val="sl-SI" w:eastAsia="sl-SI"/>
        </w:rPr>
        <w:drawing>
          <wp:anchor distT="0" distB="0" distL="0" distR="0" simplePos="0" relativeHeight="251659264" behindDoc="0" locked="0" layoutInCell="1" allowOverlap="1" wp14:anchorId="7C49EE00" wp14:editId="3B3C832A">
            <wp:simplePos x="0" y="0"/>
            <wp:positionH relativeFrom="page">
              <wp:posOffset>1492630</wp:posOffset>
            </wp:positionH>
            <wp:positionV relativeFrom="paragraph">
              <wp:posOffset>120368</wp:posOffset>
            </wp:positionV>
            <wp:extent cx="5561167" cy="3139440"/>
            <wp:effectExtent l="0" t="0" r="0" b="0"/>
            <wp:wrapTopAndBottom/>
            <wp:docPr id="15"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3.png"/>
                    <pic:cNvPicPr/>
                  </pic:nvPicPr>
                  <pic:blipFill>
                    <a:blip r:embed="rId4" cstate="print"/>
                    <a:stretch>
                      <a:fillRect/>
                    </a:stretch>
                  </pic:blipFill>
                  <pic:spPr>
                    <a:xfrm>
                      <a:off x="0" y="0"/>
                      <a:ext cx="5561167" cy="3139440"/>
                    </a:xfrm>
                    <a:prstGeom prst="rect">
                      <a:avLst/>
                    </a:prstGeom>
                  </pic:spPr>
                </pic:pic>
              </a:graphicData>
            </a:graphic>
          </wp:anchor>
        </w:drawing>
      </w:r>
    </w:p>
    <w:p w:rsidR="00FC6E27" w:rsidRDefault="00FC6E27">
      <w:pPr>
        <w:rPr>
          <w:lang w:val="en-US"/>
        </w:rPr>
      </w:pPr>
    </w:p>
    <w:p w:rsidR="00FC6E27" w:rsidRDefault="00FC6E27">
      <w:pPr>
        <w:rPr>
          <w:lang w:val="en-US"/>
        </w:rPr>
      </w:pPr>
    </w:p>
    <w:p w:rsidR="00FC6E27" w:rsidRPr="00FC6E27" w:rsidRDefault="00FC6E27">
      <w:pPr>
        <w:rPr>
          <w:rFonts w:ascii="Verdana" w:hAnsi="Verdana"/>
          <w:sz w:val="24"/>
          <w:lang w:val="en-US"/>
        </w:rPr>
      </w:pPr>
      <w:r w:rsidRPr="00FC6E27">
        <w:rPr>
          <w:rFonts w:ascii="Verdana" w:hAnsi="Verdana"/>
          <w:sz w:val="24"/>
          <w:lang w:val="en-US"/>
        </w:rPr>
        <w:t>Adapted from People power booklet.</w:t>
      </w:r>
      <w:bookmarkStart w:id="0" w:name="_GoBack"/>
      <w:bookmarkEnd w:id="0"/>
    </w:p>
    <w:sectPr w:rsidR="00FC6E27" w:rsidRPr="00FC6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27"/>
    <w:rsid w:val="00A41ED8"/>
    <w:rsid w:val="00FC6E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EB60-9F20-43E3-A5CC-B11D993B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1"/>
    <w:qFormat/>
    <w:rsid w:val="00FC6E27"/>
    <w:pPr>
      <w:widowControl w:val="0"/>
      <w:autoSpaceDE w:val="0"/>
      <w:autoSpaceDN w:val="0"/>
      <w:spacing w:after="0" w:line="240" w:lineRule="auto"/>
    </w:pPr>
    <w:rPr>
      <w:rFonts w:ascii="Book Antiqua" w:eastAsia="Book Antiqua" w:hAnsi="Book Antiqua" w:cs="Book Antiqua"/>
      <w:lang w:val="en-US"/>
    </w:rPr>
  </w:style>
  <w:style w:type="character" w:customStyle="1" w:styleId="TelobesedilaZnak">
    <w:name w:val="Telo besedila Znak"/>
    <w:basedOn w:val="Privzetapisavaodstavka"/>
    <w:link w:val="Telobesedila"/>
    <w:uiPriority w:val="1"/>
    <w:rsid w:val="00FC6E27"/>
    <w:rPr>
      <w:rFonts w:ascii="Book Antiqua" w:eastAsia="Book Antiqua" w:hAnsi="Book Antiqua" w:cs="Book Antiqua"/>
      <w:lang w:val="en-US"/>
    </w:rPr>
  </w:style>
  <w:style w:type="table" w:styleId="Tabelamrea">
    <w:name w:val="Table Grid"/>
    <w:basedOn w:val="Navadnatabela"/>
    <w:qFormat/>
    <w:rsid w:val="00FC6E27"/>
    <w:pPr>
      <w:widowControl w:val="0"/>
      <w:spacing w:after="200" w:line="276" w:lineRule="auto"/>
      <w:jc w:val="both"/>
    </w:pPr>
    <w:rPr>
      <w:rFonts w:ascii="Times New Roman" w:eastAsia="SimSun" w:hAnsi="Times New Roman" w:cs="Times New Roman"/>
      <w:sz w:val="20"/>
      <w:szCs w:val="20"/>
      <w:lang w:val="bg-B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2498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2017-12-07T17:37:00Z</dcterms:created>
  <dcterms:modified xsi:type="dcterms:W3CDTF">2017-12-07T17:40:00Z</dcterms:modified>
</cp:coreProperties>
</file>