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RPr="008855DA" w:rsidTr="00247727">
        <w:tc>
          <w:tcPr>
            <w:tcW w:w="3368" w:type="dxa"/>
          </w:tcPr>
          <w:p w:rsidR="000458DE" w:rsidRPr="008855DA" w:rsidRDefault="000808C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CILJNA SKUPINA</w:t>
            </w:r>
          </w:p>
        </w:tc>
        <w:tc>
          <w:tcPr>
            <w:tcW w:w="5285" w:type="dxa"/>
          </w:tcPr>
          <w:p w:rsidR="000458DE" w:rsidRPr="00E654BD" w:rsidRDefault="00E834FF" w:rsidP="00B444E2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Verdana"/>
                <w:sz w:val="24"/>
                <w:szCs w:val="24"/>
                <w:lang w:val="sl-SI"/>
              </w:rPr>
              <w:t>12+</w:t>
            </w:r>
          </w:p>
        </w:tc>
      </w:tr>
      <w:tr w:rsidR="00BE6430" w:rsidRPr="00A748AC" w:rsidTr="00247727">
        <w:tc>
          <w:tcPr>
            <w:tcW w:w="3368" w:type="dxa"/>
            <w:shd w:val="clear" w:color="auto" w:fill="EEECE1" w:themeFill="background2"/>
          </w:tcPr>
          <w:p w:rsidR="00BE6430" w:rsidRPr="008855DA" w:rsidRDefault="000808C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NASLOV</w:t>
            </w:r>
          </w:p>
        </w:tc>
        <w:tc>
          <w:tcPr>
            <w:tcW w:w="5285" w:type="dxa"/>
            <w:shd w:val="clear" w:color="auto" w:fill="EEECE1" w:themeFill="background2"/>
          </w:tcPr>
          <w:p w:rsidR="00BE6430" w:rsidRPr="00E654BD" w:rsidRDefault="00E654BD" w:rsidP="005549A0">
            <w:pPr>
              <w:jc w:val="center"/>
              <w:rPr>
                <w:rFonts w:ascii="Verdana" w:hAnsi="Verdana" w:cs="Lucida Sans Unicode"/>
                <w:caps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>Diskriminacija – igra vlog</w:t>
            </w:r>
          </w:p>
        </w:tc>
      </w:tr>
      <w:tr w:rsidR="00BE6430" w:rsidRPr="00A748AC" w:rsidTr="00247727">
        <w:tc>
          <w:tcPr>
            <w:tcW w:w="3368" w:type="dxa"/>
          </w:tcPr>
          <w:p w:rsidR="00BE6430" w:rsidRPr="008855DA" w:rsidRDefault="000808C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TRAJANJE AKTIVNOSTI</w:t>
            </w:r>
          </w:p>
        </w:tc>
        <w:tc>
          <w:tcPr>
            <w:tcW w:w="5285" w:type="dxa"/>
          </w:tcPr>
          <w:p w:rsidR="00BE6430" w:rsidRPr="00E654BD" w:rsidRDefault="00BE6430" w:rsidP="00B444E2">
            <w:pPr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60 – 100 min.; </w:t>
            </w:r>
            <w:r w:rsidR="00B444E2"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>odvisno od velikosti skupine, upoštevajte časovni okvir za možni širši pristop, kadar vključite vse udeležence v Gledališče zatiranih</w:t>
            </w:r>
          </w:p>
        </w:tc>
      </w:tr>
      <w:tr w:rsidR="00BE6430" w:rsidRPr="00A748AC" w:rsidTr="00247727">
        <w:tc>
          <w:tcPr>
            <w:tcW w:w="3368" w:type="dxa"/>
            <w:shd w:val="clear" w:color="auto" w:fill="EEECE1" w:themeFill="background2"/>
          </w:tcPr>
          <w:p w:rsidR="00BE6430" w:rsidRPr="008855DA" w:rsidRDefault="000808C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UČNI CILJI</w:t>
            </w:r>
          </w:p>
        </w:tc>
        <w:tc>
          <w:tcPr>
            <w:tcW w:w="5285" w:type="dxa"/>
            <w:shd w:val="clear" w:color="auto" w:fill="EEECE1" w:themeFill="background2"/>
          </w:tcPr>
          <w:p w:rsidR="00BE6430" w:rsidRPr="00E654BD" w:rsidRDefault="00B444E2" w:rsidP="00B444E2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>Izražanje čustev, povezanih z različnimi vlogami (žrtev, storilec, priča), iskanje in preizkušanje različnih metod za reševanje konfliktov.</w:t>
            </w:r>
          </w:p>
        </w:tc>
      </w:tr>
      <w:tr w:rsidR="00BE6430" w:rsidRPr="00A748AC" w:rsidTr="00247727">
        <w:tc>
          <w:tcPr>
            <w:tcW w:w="3368" w:type="dxa"/>
          </w:tcPr>
          <w:p w:rsidR="00BE6430" w:rsidRPr="008855DA" w:rsidRDefault="000808C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MATERIALI</w:t>
            </w:r>
          </w:p>
        </w:tc>
        <w:tc>
          <w:tcPr>
            <w:tcW w:w="5285" w:type="dxa"/>
          </w:tcPr>
          <w:p w:rsidR="00BE6430" w:rsidRPr="00E654BD" w:rsidRDefault="00B444E2" w:rsidP="005549A0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Verdana"/>
                <w:sz w:val="24"/>
                <w:szCs w:val="24"/>
                <w:lang w:val="sl-SI"/>
              </w:rPr>
              <w:t>/</w:t>
            </w:r>
          </w:p>
        </w:tc>
      </w:tr>
      <w:tr w:rsidR="00BE6430" w:rsidRPr="00A748AC" w:rsidTr="00247727">
        <w:tc>
          <w:tcPr>
            <w:tcW w:w="3368" w:type="dxa"/>
            <w:shd w:val="clear" w:color="auto" w:fill="EEECE1" w:themeFill="background2"/>
          </w:tcPr>
          <w:p w:rsidR="00BE6430" w:rsidRPr="008855DA" w:rsidRDefault="000808C8" w:rsidP="00B444E2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 xml:space="preserve">PRIPRAVA </w:t>
            </w:r>
          </w:p>
        </w:tc>
        <w:tc>
          <w:tcPr>
            <w:tcW w:w="5285" w:type="dxa"/>
            <w:shd w:val="clear" w:color="auto" w:fill="EEECE1" w:themeFill="background2"/>
          </w:tcPr>
          <w:p w:rsidR="00BE6430" w:rsidRPr="00E654BD" w:rsidRDefault="00B444E2" w:rsidP="00E654BD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Primeri diskriminacije, ki lahko služijo za scenarij; to nam </w:t>
            </w:r>
            <w:r w:rsidR="00E654BD">
              <w:rPr>
                <w:rFonts w:ascii="Verdana" w:hAnsi="Verdana" w:cs="Verdana"/>
                <w:sz w:val="24"/>
                <w:szCs w:val="24"/>
                <w:lang w:val="sl-SI"/>
              </w:rPr>
              <w:t>lahko</w:t>
            </w:r>
            <w:r w:rsidRPr="00E654B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prihrani čas.</w:t>
            </w:r>
            <w:r w:rsidR="00BE6430" w:rsidRPr="00E654B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</w:t>
            </w:r>
          </w:p>
        </w:tc>
      </w:tr>
      <w:tr w:rsidR="000458DE" w:rsidRPr="00E654BD" w:rsidTr="00247727">
        <w:tc>
          <w:tcPr>
            <w:tcW w:w="3368" w:type="dxa"/>
          </w:tcPr>
          <w:p w:rsidR="000458DE" w:rsidRPr="008855DA" w:rsidRDefault="000808C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IZVEDBA</w:t>
            </w:r>
          </w:p>
        </w:tc>
        <w:tc>
          <w:tcPr>
            <w:tcW w:w="5285" w:type="dxa"/>
          </w:tcPr>
          <w:p w:rsidR="009624C0" w:rsidRPr="00E654BD" w:rsidRDefault="00B444E2" w:rsidP="00691DFA">
            <w:pPr>
              <w:rPr>
                <w:rFonts w:ascii="Verdana" w:hAnsi="Verdana" w:cs="Lucida Sans Unicode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/>
                <w:sz w:val="24"/>
                <w:szCs w:val="24"/>
                <w:lang w:val="sl-SI"/>
              </w:rPr>
              <w:t>Korak 1</w:t>
            </w:r>
            <w:r w:rsidR="00BB3D44" w:rsidRPr="00E654BD">
              <w:rPr>
                <w:rFonts w:ascii="Verdana" w:hAnsi="Verdana"/>
                <w:sz w:val="24"/>
                <w:szCs w:val="24"/>
                <w:lang w:val="sl-SI"/>
              </w:rPr>
              <w:t xml:space="preserve">: </w:t>
            </w:r>
            <w:r w:rsidRPr="00E654BD">
              <w:rPr>
                <w:rFonts w:ascii="Verdana" w:hAnsi="Verdana"/>
                <w:sz w:val="24"/>
                <w:szCs w:val="24"/>
                <w:lang w:val="sl-SI"/>
              </w:rPr>
              <w:t xml:space="preserve">Razdelite </w:t>
            </w:r>
            <w:r w:rsidR="00E654BD">
              <w:rPr>
                <w:rFonts w:ascii="Verdana" w:hAnsi="Verdana"/>
                <w:sz w:val="24"/>
                <w:szCs w:val="24"/>
                <w:lang w:val="sl-SI"/>
              </w:rPr>
              <w:t>udeležence v</w:t>
            </w:r>
            <w:r w:rsidRPr="00E654BD">
              <w:rPr>
                <w:rFonts w:ascii="Verdana" w:hAnsi="Verdana"/>
                <w:sz w:val="24"/>
                <w:szCs w:val="24"/>
                <w:lang w:val="sl-SI"/>
              </w:rPr>
              <w:t xml:space="preserve"> skupine po 4-5 ljudi. Naloga vsake skupine je, da pomisli o primerih, ko so sami izkusili diskriminacijo ali pa so slišali za primere diskriminacije. Izmed vseh primero</w:t>
            </w:r>
            <w:r w:rsidR="00E654BD">
              <w:rPr>
                <w:rFonts w:ascii="Verdana" w:hAnsi="Verdana"/>
                <w:sz w:val="24"/>
                <w:szCs w:val="24"/>
                <w:lang w:val="sl-SI"/>
              </w:rPr>
              <w:t>v</w:t>
            </w:r>
            <w:r w:rsidRPr="00E654BD">
              <w:rPr>
                <w:rFonts w:ascii="Verdana" w:hAnsi="Verdana"/>
                <w:sz w:val="24"/>
                <w:szCs w:val="24"/>
                <w:lang w:val="sl-SI"/>
              </w:rPr>
              <w:t xml:space="preserve"> naj izberejo enega – najbolj reprezentativnega ali zanimivega.</w:t>
            </w:r>
            <w:r w:rsidR="00691DFA"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 </w:t>
            </w: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Na osnovi teh primerov morajo skupine oblikovati in pripraviti kratek prizor, z različnimi vlogami, </w:t>
            </w:r>
            <w:r w:rsidR="006C06EB"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ki naj prikaže vsaj eno situacijo diskriminacije. </w:t>
            </w:r>
            <w:r w:rsidR="00691DFA"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 </w:t>
            </w:r>
          </w:p>
          <w:p w:rsidR="00691DFA" w:rsidRPr="00E654BD" w:rsidRDefault="006C06EB" w:rsidP="00691DFA">
            <w:pPr>
              <w:rPr>
                <w:rFonts w:ascii="Verdana" w:hAnsi="Verdana" w:cs="Lucida Sans Unicode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/>
                <w:sz w:val="24"/>
                <w:szCs w:val="24"/>
                <w:lang w:val="sl-SI"/>
              </w:rPr>
              <w:t>Korak 2</w:t>
            </w:r>
            <w:r w:rsidR="00BB3D44" w:rsidRPr="00E654BD">
              <w:rPr>
                <w:rFonts w:ascii="Verdana" w:hAnsi="Verdana"/>
                <w:sz w:val="24"/>
                <w:szCs w:val="24"/>
                <w:lang w:val="sl-SI"/>
              </w:rPr>
              <w:t xml:space="preserve">: </w:t>
            </w:r>
            <w:r w:rsidRPr="00E654BD">
              <w:rPr>
                <w:rFonts w:ascii="Verdana" w:hAnsi="Verdana"/>
                <w:sz w:val="24"/>
                <w:szCs w:val="24"/>
                <w:lang w:val="sl-SI"/>
              </w:rPr>
              <w:t>Vsaka od skupin naj predstavi svoj prizor ostalim udeležencem.</w:t>
            </w:r>
            <w:r w:rsidR="00691DFA"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 </w:t>
            </w:r>
          </w:p>
          <w:p w:rsidR="0039382A" w:rsidRPr="00E654BD" w:rsidRDefault="006C06EB" w:rsidP="0039382A">
            <w:pPr>
              <w:rPr>
                <w:rFonts w:ascii="Verdana" w:hAnsi="Verdana" w:cs="Lucida Sans Unicode"/>
                <w:b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Lucida Sans Unicode"/>
                <w:b/>
                <w:sz w:val="24"/>
                <w:szCs w:val="24"/>
                <w:lang w:val="sl-SI"/>
              </w:rPr>
              <w:t>Možnost</w:t>
            </w:r>
            <w:r w:rsidR="0039382A" w:rsidRPr="00E654BD">
              <w:rPr>
                <w:rFonts w:ascii="Verdana" w:hAnsi="Verdana" w:cs="Lucida Sans Unicode"/>
                <w:b/>
                <w:sz w:val="24"/>
                <w:szCs w:val="24"/>
                <w:lang w:val="sl-SI"/>
              </w:rPr>
              <w:t>:</w:t>
            </w:r>
          </w:p>
          <w:p w:rsidR="006C06EB" w:rsidRPr="00E654BD" w:rsidRDefault="006C06EB" w:rsidP="0039382A">
            <w:pPr>
              <w:rPr>
                <w:rFonts w:ascii="Verdana" w:hAnsi="Verdana" w:cs="Lucida Sans Unicode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>Aktivnost lahko nadgradimo tako, da udeležencem v občinstvu ponudimo možnost, da vstopijo v prizor in zamenjajo žrtev ali priče ter tako poskusijo najti možne oz. boljše re</w:t>
            </w:r>
            <w:r w:rsid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>šitve</w:t>
            </w: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 situ</w:t>
            </w:r>
            <w:r w:rsid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>a</w:t>
            </w: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>cije. Naenkrat lahko v prizor vstopi samo ena oseba iz občinstva, ki zamenja eno od oseb v prizoru.</w:t>
            </w:r>
            <w:r w:rsidR="0039382A"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 </w:t>
            </w: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Oseba, ki želi </w:t>
            </w: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lastRenderedPageBreak/>
              <w:t xml:space="preserve">vstopiti v prizor, v trenutku, ko želi vstopiti, ustavi prizor z glasnim “STOP”. Ko oseba zamenja neko osebo v prizoru, fasilitator z glasnim “GREMO” da znak za nadaljevanje prizora, ki se nato nadaljuje (z zamenjano osebo). </w:t>
            </w:r>
          </w:p>
          <w:p w:rsidR="006C06EB" w:rsidRPr="00E654BD" w:rsidRDefault="006C06EB" w:rsidP="006C06EB">
            <w:pPr>
              <w:rPr>
                <w:rFonts w:ascii="Verdana" w:hAnsi="Verdana" w:cs="Lucida Sans Unicode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Ta oblika je izredno učinkovita, ampak časovno zelo zamudna, saj je potrebno prizor večkrat ponoviti, da lahko več udeležencev dobi priložnost, da vstopi v prizor in poskusi razrešiti situacijo na svoj način. </w:t>
            </w:r>
          </w:p>
          <w:p w:rsidR="006C06EB" w:rsidRPr="00E654BD" w:rsidRDefault="006C06EB" w:rsidP="006C06EB">
            <w:pPr>
              <w:rPr>
                <w:rFonts w:ascii="Verdana" w:hAnsi="Verdana" w:cs="Lucida Sans Unicode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/>
                <w:sz w:val="24"/>
                <w:szCs w:val="24"/>
                <w:lang w:val="sl-SI"/>
              </w:rPr>
              <w:t>Korak 3</w:t>
            </w:r>
            <w:r w:rsidR="00BE6430" w:rsidRPr="00E654BD">
              <w:rPr>
                <w:rFonts w:ascii="Verdana" w:hAnsi="Verdana"/>
                <w:sz w:val="24"/>
                <w:szCs w:val="24"/>
                <w:lang w:val="sl-SI"/>
              </w:rPr>
              <w:t>:</w:t>
            </w:r>
            <w:r w:rsidR="00BE6430"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 </w:t>
            </w: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>Diskusija in povzetek:</w:t>
            </w:r>
          </w:p>
          <w:p w:rsidR="000458DE" w:rsidRPr="00E654BD" w:rsidRDefault="006C06EB" w:rsidP="00F70EEC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Pri refleksiji se osredotočimo na predstavljene situacije, na vloge žrtev, storilcev </w:t>
            </w:r>
            <w:r w:rsidR="00F70EEC"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>ter</w:t>
            </w: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 možnih pr</w:t>
            </w:r>
            <w:r w:rsidR="00F70EEC"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>ič in na predlagane rešitve za razrešitev in preseganje diskriminatornih situacij.</w:t>
            </w:r>
            <w:r w:rsidR="00BE6430" w:rsidRPr="00E654BD">
              <w:rPr>
                <w:rFonts w:ascii="Verdana" w:hAnsi="Verdana"/>
                <w:lang w:val="sl-SI"/>
              </w:rPr>
              <w:t xml:space="preserve"> </w:t>
            </w:r>
          </w:p>
        </w:tc>
      </w:tr>
      <w:tr w:rsidR="000458DE" w:rsidRPr="00A748AC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0808C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lastRenderedPageBreak/>
              <w:t>VLOGA UČITELJA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E654BD" w:rsidRDefault="00F70EEC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Verdana"/>
                <w:sz w:val="24"/>
                <w:szCs w:val="24"/>
                <w:lang w:val="sl-SI"/>
              </w:rPr>
              <w:t>Učitelj fasilitira proces.</w:t>
            </w:r>
          </w:p>
        </w:tc>
      </w:tr>
      <w:tr w:rsidR="000458DE" w:rsidRPr="00E654BD" w:rsidTr="00247727">
        <w:tc>
          <w:tcPr>
            <w:tcW w:w="3368" w:type="dxa"/>
          </w:tcPr>
          <w:p w:rsidR="000458DE" w:rsidRPr="000808C8" w:rsidRDefault="000808C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0808C8">
              <w:rPr>
                <w:rFonts w:ascii="Verdana" w:hAnsi="Verdana" w:cs="Verdana"/>
                <w:sz w:val="24"/>
                <w:szCs w:val="24"/>
                <w:lang w:val="it-IT"/>
              </w:rPr>
              <w:t>MOŽNI IZZIVI IN KAKO JIH NASLOVITI</w:t>
            </w:r>
          </w:p>
        </w:tc>
        <w:tc>
          <w:tcPr>
            <w:tcW w:w="5285" w:type="dxa"/>
          </w:tcPr>
          <w:p w:rsidR="00F70EEC" w:rsidRPr="00E654BD" w:rsidRDefault="00F70EEC" w:rsidP="00F70EEC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Zelo pomembno </w:t>
            </w:r>
            <w:r w:rsidR="00E654BD">
              <w:rPr>
                <w:rFonts w:ascii="Verdana" w:hAnsi="Verdana" w:cs="Verdana"/>
                <w:sz w:val="24"/>
                <w:szCs w:val="24"/>
                <w:lang w:val="sl-SI"/>
              </w:rPr>
              <w:t>je, da zagotov</w:t>
            </w:r>
            <w:r w:rsidRPr="00E654BD">
              <w:rPr>
                <w:rFonts w:ascii="Verdana" w:hAnsi="Verdana" w:cs="Verdana"/>
                <w:sz w:val="24"/>
                <w:szCs w:val="24"/>
                <w:lang w:val="sl-SI"/>
              </w:rPr>
              <w:t>imo varno okolje in da ljudi ne silimo k prevzemanju katerekoli od vlog (pravilo Stop).</w:t>
            </w:r>
          </w:p>
          <w:p w:rsidR="00E834FF" w:rsidRPr="00E654BD" w:rsidRDefault="00F70EEC" w:rsidP="00F70EEC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Lucida Sans Unicode"/>
                <w:sz w:val="24"/>
                <w:szCs w:val="24"/>
                <w:lang w:val="sl-SI"/>
              </w:rPr>
              <w:t xml:space="preserve">Zagotovite, da vsakdo v skupini dobi vlogo. </w:t>
            </w:r>
          </w:p>
        </w:tc>
      </w:tr>
      <w:tr w:rsidR="000458DE" w:rsidRPr="00E654BD" w:rsidTr="00247727">
        <w:tc>
          <w:tcPr>
            <w:tcW w:w="3368" w:type="dxa"/>
          </w:tcPr>
          <w:p w:rsidR="000458DE" w:rsidRPr="008855DA" w:rsidRDefault="000808C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ORODJA ZA DISKUSIJO</w:t>
            </w:r>
          </w:p>
        </w:tc>
        <w:tc>
          <w:tcPr>
            <w:tcW w:w="5285" w:type="dxa"/>
          </w:tcPr>
          <w:p w:rsidR="00BE6430" w:rsidRPr="00E654BD" w:rsidRDefault="00C82E2B" w:rsidP="008D45B9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Verdana"/>
                <w:sz w:val="24"/>
                <w:szCs w:val="24"/>
                <w:lang w:val="sl-SI"/>
              </w:rPr>
            </w:pPr>
            <w:bookmarkStart w:id="0" w:name="_GoBack"/>
            <w:r w:rsidRPr="00E654BD">
              <w:rPr>
                <w:rFonts w:ascii="Verdana" w:hAnsi="Verdana" w:cs="Verdana"/>
                <w:color w:val="FF0000"/>
                <w:sz w:val="24"/>
                <w:szCs w:val="24"/>
                <w:highlight w:val="yellow"/>
                <w:lang w:val="sl-SI"/>
              </w:rPr>
              <w:t>Glej korak 3. Glej tudi vprašanja, ki so povezana z aktivnostjo 4 primeri diskriminacije.</w:t>
            </w:r>
            <w:r w:rsidR="00BE6430" w:rsidRPr="00E654BD">
              <w:rPr>
                <w:rFonts w:ascii="Verdana" w:hAnsi="Verdana" w:cs="Verdana"/>
                <w:color w:val="FF0000"/>
                <w:sz w:val="24"/>
                <w:szCs w:val="24"/>
                <w:highlight w:val="yellow"/>
                <w:lang w:val="sl-SI"/>
              </w:rPr>
              <w:t xml:space="preserve"> </w:t>
            </w:r>
          </w:p>
          <w:bookmarkEnd w:id="0"/>
          <w:p w:rsidR="00BE6430" w:rsidRPr="00E654BD" w:rsidRDefault="00BE6430" w:rsidP="008D45B9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Verdana"/>
                <w:sz w:val="24"/>
                <w:szCs w:val="24"/>
                <w:lang w:val="sl-SI"/>
              </w:rPr>
            </w:pPr>
          </w:p>
          <w:p w:rsidR="00767433" w:rsidRPr="00E654BD" w:rsidRDefault="00767433" w:rsidP="008D45B9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654BD">
              <w:rPr>
                <w:rFonts w:ascii="Verdana" w:hAnsi="Verdana" w:cs="Verdana"/>
                <w:color w:val="FF0000"/>
                <w:sz w:val="24"/>
                <w:szCs w:val="24"/>
                <w:highlight w:val="yellow"/>
                <w:lang w:val="sl-SI"/>
              </w:rPr>
              <w:t>Treba nekaj reči o priporočenih kombinacijah</w:t>
            </w:r>
          </w:p>
        </w:tc>
      </w:tr>
    </w:tbl>
    <w:p w:rsidR="000458DE" w:rsidRPr="00E654BD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it-IT"/>
        </w:rPr>
      </w:pPr>
    </w:p>
    <w:p w:rsidR="00163F04" w:rsidRPr="00E654BD" w:rsidRDefault="00163F04">
      <w:pPr>
        <w:rPr>
          <w:lang w:val="it-IT"/>
        </w:rPr>
      </w:pPr>
    </w:p>
    <w:p w:rsidR="00C24CA3" w:rsidRPr="00C24CA3" w:rsidRDefault="00C24CA3" w:rsidP="00C24CA3">
      <w:pPr>
        <w:jc w:val="both"/>
        <w:rPr>
          <w:rFonts w:cstheme="minorHAnsi"/>
          <w:lang w:val="en-GB"/>
        </w:rPr>
      </w:pPr>
      <w:proofErr w:type="spellStart"/>
      <w:r w:rsidRPr="00C24CA3">
        <w:rPr>
          <w:rFonts w:cstheme="minorHAnsi"/>
          <w:lang w:val="en-GB"/>
        </w:rPr>
        <w:t>Schindlauer</w:t>
      </w:r>
      <w:proofErr w:type="spellEnd"/>
      <w:r w:rsidRPr="00C24CA3">
        <w:rPr>
          <w:rFonts w:cstheme="minorHAnsi"/>
          <w:lang w:val="en-GB"/>
        </w:rPr>
        <w:t xml:space="preserve"> </w:t>
      </w:r>
      <w:commentRangeStart w:id="1"/>
      <w:r w:rsidRPr="00C24CA3">
        <w:rPr>
          <w:rFonts w:cstheme="minorHAnsi"/>
          <w:lang w:val="en-GB"/>
        </w:rPr>
        <w:t>Dieter et al</w:t>
      </w:r>
      <w:commentRangeEnd w:id="1"/>
      <w:r w:rsidR="00B846F5">
        <w:rPr>
          <w:rStyle w:val="CommentReference"/>
        </w:rPr>
        <w:commentReference w:id="1"/>
      </w:r>
      <w:r w:rsidRPr="00C24CA3">
        <w:rPr>
          <w:rFonts w:cstheme="minorHAnsi"/>
          <w:lang w:val="en-GB"/>
        </w:rPr>
        <w:t>, Manual for Trainers, Workshops to Counteract Discrimination, 2006</w:t>
      </w:r>
      <w:r w:rsidRPr="00C24CA3">
        <w:rPr>
          <w:rStyle w:val="Strong"/>
          <w:rFonts w:cstheme="minorHAnsi"/>
          <w:b w:val="0"/>
          <w:bCs w:val="0"/>
          <w:lang w:val="en-GB"/>
        </w:rPr>
        <w:t>.</w:t>
      </w:r>
    </w:p>
    <w:p w:rsidR="00DA143B" w:rsidRPr="008855DA" w:rsidRDefault="00DA143B" w:rsidP="00DA143B">
      <w:pPr>
        <w:jc w:val="both"/>
        <w:rPr>
          <w:rFonts w:cstheme="minorHAnsi"/>
          <w:lang w:val="en-GB"/>
        </w:rPr>
      </w:pPr>
      <w:r w:rsidRPr="008855DA">
        <w:rPr>
          <w:rStyle w:val="Strong"/>
          <w:rFonts w:cstheme="minorHAnsi"/>
          <w:b w:val="0"/>
          <w:bCs w:val="0"/>
          <w:lang w:val="en-GB"/>
        </w:rPr>
        <w:t>.</w:t>
      </w:r>
    </w:p>
    <w:p w:rsidR="00E834FF" w:rsidRPr="008855DA" w:rsidRDefault="00E834FF">
      <w:pPr>
        <w:rPr>
          <w:lang w:val="en-GB"/>
        </w:rPr>
      </w:pPr>
    </w:p>
    <w:sectPr w:rsidR="00E834FF" w:rsidRPr="00885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nca" w:date="2018-01-08T11:40:00Z" w:initials="M">
    <w:p w:rsidR="00B846F5" w:rsidRPr="000808C8" w:rsidRDefault="00B846F5">
      <w:pPr>
        <w:pStyle w:val="CommentText"/>
        <w:rPr>
          <w:lang w:val="it-IT"/>
        </w:rPr>
      </w:pPr>
      <w:r>
        <w:rPr>
          <w:rStyle w:val="CommentReference"/>
        </w:rPr>
        <w:annotationRef/>
      </w:r>
      <w:r w:rsidRPr="000808C8">
        <w:rPr>
          <w:lang w:val="it-IT"/>
        </w:rPr>
        <w:t xml:space="preserve">Ne vem če </w:t>
      </w:r>
      <w:r w:rsidR="00206073" w:rsidRPr="000808C8">
        <w:rPr>
          <w:lang w:val="it-IT"/>
        </w:rPr>
        <w:t xml:space="preserve">tudi tule ima smisle tole na dietra refereirat. Sicer </w:t>
      </w:r>
      <w:r w:rsidRPr="000808C8">
        <w:rPr>
          <w:lang w:val="it-IT"/>
        </w:rPr>
        <w:t xml:space="preserve">so bili še drugi zraven, morda so bili, v uvodniku manuala napiše dieter takrat da so kar nekaj dejavnosti takrat naredili skupaj z </w:t>
      </w:r>
      <w:r w:rsidRPr="000808C8">
        <w:rPr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Jasmine Böhm, Volker Frey, Katrin Wladasch</w:t>
      </w:r>
      <w:r w:rsidR="00206073" w:rsidRPr="000808C8">
        <w:rPr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6A9"/>
    <w:multiLevelType w:val="hybridMultilevel"/>
    <w:tmpl w:val="E9B66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51154"/>
    <w:multiLevelType w:val="hybridMultilevel"/>
    <w:tmpl w:val="50B833C4"/>
    <w:lvl w:ilvl="0" w:tplc="568E0C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</w:rPr>
    </w:lvl>
    <w:lvl w:ilvl="1" w:tplc="FFFFFFFF">
      <w:start w:val="1"/>
      <w:numFmt w:val="bullet"/>
      <w:lvlText w:val=""/>
      <w:legacy w:legacy="1" w:legacySpace="1080" w:legacyIndent="283"/>
      <w:lvlJc w:val="left"/>
      <w:pPr>
        <w:ind w:left="1363" w:hanging="283"/>
      </w:pPr>
      <w:rPr>
        <w:rFonts w:ascii="Wingdings" w:hAnsi="Wingdings" w:hint="default"/>
        <w:sz w:val="1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2C1AD6"/>
    <w:multiLevelType w:val="hybridMultilevel"/>
    <w:tmpl w:val="8C2A9E20"/>
    <w:lvl w:ilvl="0" w:tplc="0C78B450">
      <w:numFmt w:val="bullet"/>
      <w:lvlText w:val="-"/>
      <w:lvlJc w:val="left"/>
      <w:pPr>
        <w:tabs>
          <w:tab w:val="num" w:pos="357"/>
        </w:tabs>
        <w:ind w:left="357" w:hanging="360"/>
      </w:pPr>
      <w:rPr>
        <w:rFonts w:ascii="Century Gothic" w:hAnsi="Century Gothic" w:cs="Times New Roman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0808C8"/>
    <w:rsid w:val="00144DAA"/>
    <w:rsid w:val="00163F04"/>
    <w:rsid w:val="00206073"/>
    <w:rsid w:val="0039382A"/>
    <w:rsid w:val="00490203"/>
    <w:rsid w:val="004E1C9D"/>
    <w:rsid w:val="00575435"/>
    <w:rsid w:val="00691DFA"/>
    <w:rsid w:val="006C06EB"/>
    <w:rsid w:val="006F6CAD"/>
    <w:rsid w:val="00767433"/>
    <w:rsid w:val="008855DA"/>
    <w:rsid w:val="008D45B9"/>
    <w:rsid w:val="009624C0"/>
    <w:rsid w:val="00A748AC"/>
    <w:rsid w:val="00A905FA"/>
    <w:rsid w:val="00AB3077"/>
    <w:rsid w:val="00AE7923"/>
    <w:rsid w:val="00B245B5"/>
    <w:rsid w:val="00B444E2"/>
    <w:rsid w:val="00B846F5"/>
    <w:rsid w:val="00BB3D44"/>
    <w:rsid w:val="00BE6430"/>
    <w:rsid w:val="00C154B8"/>
    <w:rsid w:val="00C24CA3"/>
    <w:rsid w:val="00C82E2B"/>
    <w:rsid w:val="00D56488"/>
    <w:rsid w:val="00DA143B"/>
    <w:rsid w:val="00E654BD"/>
    <w:rsid w:val="00E834FF"/>
    <w:rsid w:val="00E9060A"/>
    <w:rsid w:val="00F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qFormat/>
    <w:rsid w:val="00DA143B"/>
    <w:rPr>
      <w:b/>
      <w:bCs/>
    </w:rPr>
  </w:style>
  <w:style w:type="paragraph" w:styleId="Title">
    <w:name w:val="Title"/>
    <w:basedOn w:val="Normal"/>
    <w:link w:val="TitleChar"/>
    <w:qFormat/>
    <w:rsid w:val="00144DA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lang w:val="de-DE" w:eastAsia="de-DE"/>
    </w:rPr>
  </w:style>
  <w:style w:type="character" w:customStyle="1" w:styleId="TitleChar">
    <w:name w:val="Title Char"/>
    <w:basedOn w:val="DefaultParagraphFont"/>
    <w:link w:val="Title"/>
    <w:rsid w:val="00144DAA"/>
    <w:rPr>
      <w:rFonts w:ascii="Arial" w:eastAsia="Times New Roman" w:hAnsi="Arial" w:cs="Times New Roman"/>
      <w:b/>
      <w:sz w:val="24"/>
      <w:szCs w:val="20"/>
      <w:lang w:val="de-DE" w:eastAsia="de-DE"/>
    </w:rPr>
  </w:style>
  <w:style w:type="paragraph" w:customStyle="1" w:styleId="normalRR">
    <w:name w:val="normalRR"/>
    <w:basedOn w:val="Normal"/>
    <w:rsid w:val="00BB3D44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A748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6F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6F5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6F5"/>
    <w:rPr>
      <w:rFonts w:eastAsiaTheme="minorEastAsia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F5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qFormat/>
    <w:rsid w:val="00DA143B"/>
    <w:rPr>
      <w:b/>
      <w:bCs/>
    </w:rPr>
  </w:style>
  <w:style w:type="paragraph" w:styleId="Title">
    <w:name w:val="Title"/>
    <w:basedOn w:val="Normal"/>
    <w:link w:val="TitleChar"/>
    <w:qFormat/>
    <w:rsid w:val="00144DA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lang w:val="de-DE" w:eastAsia="de-DE"/>
    </w:rPr>
  </w:style>
  <w:style w:type="character" w:customStyle="1" w:styleId="TitleChar">
    <w:name w:val="Title Char"/>
    <w:basedOn w:val="DefaultParagraphFont"/>
    <w:link w:val="Title"/>
    <w:rsid w:val="00144DAA"/>
    <w:rPr>
      <w:rFonts w:ascii="Arial" w:eastAsia="Times New Roman" w:hAnsi="Arial" w:cs="Times New Roman"/>
      <w:b/>
      <w:sz w:val="24"/>
      <w:szCs w:val="20"/>
      <w:lang w:val="de-DE" w:eastAsia="de-DE"/>
    </w:rPr>
  </w:style>
  <w:style w:type="paragraph" w:customStyle="1" w:styleId="normalRR">
    <w:name w:val="normalRR"/>
    <w:basedOn w:val="Normal"/>
    <w:rsid w:val="00BB3D44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A748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6F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6F5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6F5"/>
    <w:rPr>
      <w:rFonts w:eastAsiaTheme="minorEastAsia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F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8A2C-D404-4AEB-A733-F3AC26FA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Uporabnik sistema Windows</cp:lastModifiedBy>
  <cp:revision>7</cp:revision>
  <dcterms:created xsi:type="dcterms:W3CDTF">2018-01-08T10:14:00Z</dcterms:created>
  <dcterms:modified xsi:type="dcterms:W3CDTF">2018-07-20T19:20:00Z</dcterms:modified>
</cp:coreProperties>
</file>