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DE" w:rsidRDefault="000458DE" w:rsidP="000458DE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jc w:val="both"/>
        <w:rPr>
          <w:rStyle w:val="Nessuno"/>
          <w:rFonts w:ascii="Verdana" w:hAnsi="Verdana" w:cs="Verdana"/>
          <w:sz w:val="24"/>
          <w:szCs w:val="24"/>
          <w:shd w:val="clear" w:color="auto" w:fill="FFFFFF"/>
          <w:lang w:val="es-ES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368"/>
        <w:gridCol w:w="6238"/>
      </w:tblGrid>
      <w:tr w:rsidR="0002071E" w:rsidTr="00C90932">
        <w:tc>
          <w:tcPr>
            <w:tcW w:w="3368" w:type="dxa"/>
          </w:tcPr>
          <w:p w:rsidR="0002071E" w:rsidRPr="00230FF1" w:rsidRDefault="0002071E" w:rsidP="00C3719C">
            <w:pPr>
              <w:jc w:val="center"/>
              <w:rPr>
                <w:rFonts w:ascii="Verdana" w:hAnsi="Verdana" w:cs="Verdana"/>
                <w:sz w:val="24"/>
                <w:szCs w:val="24"/>
                <w:lang w:val="bg-BG"/>
              </w:rPr>
            </w:pPr>
            <w:r>
              <w:rPr>
                <w:rFonts w:ascii="Verdana" w:hAnsi="Verdana" w:cs="Verdana"/>
                <w:sz w:val="24"/>
                <w:szCs w:val="24"/>
                <w:lang w:val="bg-BG"/>
              </w:rPr>
              <w:t>ЦЕЛЕВА ГРУПА</w:t>
            </w:r>
          </w:p>
        </w:tc>
        <w:tc>
          <w:tcPr>
            <w:tcW w:w="6238" w:type="dxa"/>
          </w:tcPr>
          <w:p w:rsidR="0002071E" w:rsidRPr="004C0985" w:rsidRDefault="004C0985" w:rsidP="004C0985">
            <w:pPr>
              <w:jc w:val="center"/>
              <w:rPr>
                <w:rFonts w:ascii="Verdana" w:hAnsi="Verdana" w:cs="Verdana"/>
                <w:sz w:val="24"/>
                <w:szCs w:val="24"/>
                <w:lang w:val="bg-BG"/>
              </w:rPr>
            </w:pPr>
            <w:r>
              <w:rPr>
                <w:rFonts w:ascii="Verdana" w:hAnsi="Verdana" w:cs="Verdana"/>
                <w:sz w:val="24"/>
                <w:szCs w:val="24"/>
                <w:lang w:val="bg-BG"/>
              </w:rPr>
              <w:t>Ученици</w:t>
            </w:r>
            <w:r w:rsidR="0002071E" w:rsidRPr="008C65D4">
              <w:rPr>
                <w:rFonts w:ascii="Verdana" w:hAnsi="Verdana" w:cs="Verdana"/>
                <w:sz w:val="24"/>
                <w:szCs w:val="24"/>
                <w:lang w:val="es-ES"/>
              </w:rPr>
              <w:t xml:space="preserve">, </w:t>
            </w:r>
            <w:r>
              <w:rPr>
                <w:rFonts w:ascii="Verdana" w:hAnsi="Verdana" w:cs="Verdana"/>
                <w:sz w:val="24"/>
                <w:szCs w:val="24"/>
                <w:lang w:val="bg-BG"/>
              </w:rPr>
              <w:t>учители</w:t>
            </w:r>
          </w:p>
        </w:tc>
      </w:tr>
      <w:tr w:rsidR="0002071E" w:rsidTr="00C90932">
        <w:tc>
          <w:tcPr>
            <w:tcW w:w="3368" w:type="dxa"/>
            <w:shd w:val="clear" w:color="auto" w:fill="EEECE1" w:themeFill="background2"/>
          </w:tcPr>
          <w:p w:rsidR="0002071E" w:rsidRPr="00230FF1" w:rsidRDefault="0002071E" w:rsidP="00C3719C">
            <w:pPr>
              <w:jc w:val="center"/>
              <w:rPr>
                <w:rFonts w:ascii="Verdana" w:hAnsi="Verdana" w:cs="Verdana"/>
                <w:sz w:val="24"/>
                <w:szCs w:val="24"/>
                <w:lang w:val="bg-BG"/>
              </w:rPr>
            </w:pPr>
            <w:r>
              <w:rPr>
                <w:rFonts w:ascii="Verdana" w:hAnsi="Verdana" w:cs="Verdana"/>
                <w:sz w:val="24"/>
                <w:szCs w:val="24"/>
                <w:lang w:val="bg-BG"/>
              </w:rPr>
              <w:t>ЗАГЛАВИЕ</w:t>
            </w:r>
          </w:p>
        </w:tc>
        <w:tc>
          <w:tcPr>
            <w:tcW w:w="6238" w:type="dxa"/>
            <w:shd w:val="clear" w:color="auto" w:fill="EEECE1" w:themeFill="background2"/>
          </w:tcPr>
          <w:p w:rsidR="0002071E" w:rsidRPr="004C0985" w:rsidRDefault="004C0985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bg-BG"/>
              </w:rPr>
            </w:pPr>
            <w:r>
              <w:rPr>
                <w:rFonts w:ascii="Verdana" w:hAnsi="Verdana" w:cs="Verdana"/>
                <w:sz w:val="24"/>
                <w:szCs w:val="24"/>
                <w:lang w:val="bg-BG"/>
              </w:rPr>
              <w:t>Бинго на различията</w:t>
            </w:r>
          </w:p>
        </w:tc>
      </w:tr>
      <w:tr w:rsidR="0002071E" w:rsidTr="00C90932">
        <w:tc>
          <w:tcPr>
            <w:tcW w:w="3368" w:type="dxa"/>
          </w:tcPr>
          <w:p w:rsidR="0002071E" w:rsidRPr="00230FF1" w:rsidRDefault="0002071E" w:rsidP="00C3719C">
            <w:pPr>
              <w:jc w:val="center"/>
              <w:rPr>
                <w:rFonts w:ascii="Verdana" w:hAnsi="Verdana" w:cs="Verdana"/>
                <w:sz w:val="24"/>
                <w:szCs w:val="24"/>
                <w:lang w:val="bg-BG"/>
              </w:rPr>
            </w:pPr>
            <w:r>
              <w:rPr>
                <w:rFonts w:ascii="Verdana" w:hAnsi="Verdana" w:cs="Verdana"/>
                <w:sz w:val="24"/>
                <w:szCs w:val="24"/>
                <w:lang w:val="bg-BG"/>
              </w:rPr>
              <w:t>ПРОДЪЛЖИТЕЛНОСТ</w:t>
            </w:r>
          </w:p>
        </w:tc>
        <w:tc>
          <w:tcPr>
            <w:tcW w:w="6238" w:type="dxa"/>
          </w:tcPr>
          <w:p w:rsidR="0002071E" w:rsidRPr="004C0985" w:rsidRDefault="0002071E" w:rsidP="004C0985">
            <w:pPr>
              <w:jc w:val="center"/>
              <w:rPr>
                <w:rFonts w:ascii="Verdana" w:hAnsi="Verdana" w:cs="Verdana"/>
                <w:sz w:val="24"/>
                <w:szCs w:val="24"/>
                <w:lang w:val="bg-BG"/>
              </w:rPr>
            </w:pPr>
            <w:r w:rsidRPr="008C65D4">
              <w:rPr>
                <w:rFonts w:ascii="Verdana" w:hAnsi="Verdana" w:cs="Verdana"/>
                <w:sz w:val="24"/>
                <w:szCs w:val="24"/>
                <w:lang w:val="es-ES"/>
              </w:rPr>
              <w:t xml:space="preserve">30 </w:t>
            </w:r>
            <w:r w:rsidR="004C0985">
              <w:rPr>
                <w:rFonts w:ascii="Verdana" w:hAnsi="Verdana" w:cs="Verdana"/>
                <w:sz w:val="24"/>
                <w:szCs w:val="24"/>
                <w:lang w:val="bg-BG"/>
              </w:rPr>
              <w:t>минути</w:t>
            </w:r>
          </w:p>
        </w:tc>
      </w:tr>
      <w:tr w:rsidR="0002071E" w:rsidTr="00C90932">
        <w:tc>
          <w:tcPr>
            <w:tcW w:w="3368" w:type="dxa"/>
            <w:shd w:val="clear" w:color="auto" w:fill="EEECE1" w:themeFill="background2"/>
          </w:tcPr>
          <w:p w:rsidR="0002071E" w:rsidRPr="00230FF1" w:rsidRDefault="0002071E" w:rsidP="00C3719C">
            <w:pPr>
              <w:jc w:val="center"/>
              <w:rPr>
                <w:rFonts w:ascii="Verdana" w:hAnsi="Verdana" w:cs="Verdana"/>
                <w:sz w:val="24"/>
                <w:szCs w:val="24"/>
                <w:lang w:val="bg-BG"/>
              </w:rPr>
            </w:pPr>
            <w:r>
              <w:rPr>
                <w:rFonts w:ascii="Verdana" w:hAnsi="Verdana" w:cs="Verdana"/>
                <w:sz w:val="24"/>
                <w:szCs w:val="24"/>
                <w:lang w:val="bg-BG"/>
              </w:rPr>
              <w:t>ОБУЧИТЕЛНИ ЦЕЛИ</w:t>
            </w:r>
          </w:p>
        </w:tc>
        <w:tc>
          <w:tcPr>
            <w:tcW w:w="6238" w:type="dxa"/>
            <w:shd w:val="clear" w:color="auto" w:fill="EEECE1" w:themeFill="background2"/>
          </w:tcPr>
          <w:p w:rsidR="0002071E" w:rsidRPr="008C65D4" w:rsidRDefault="004C0985" w:rsidP="004C098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lang w:val="bg-BG"/>
              </w:rPr>
              <w:t xml:space="preserve">Да помогне на участниците да започнат да мислят за различията и какво последните означават за тях и за други хора. Също така за въвеждане на концепцията за стереотипите. </w:t>
            </w:r>
          </w:p>
        </w:tc>
      </w:tr>
      <w:tr w:rsidR="0002071E" w:rsidTr="00C90932">
        <w:tc>
          <w:tcPr>
            <w:tcW w:w="3368" w:type="dxa"/>
          </w:tcPr>
          <w:p w:rsidR="0002071E" w:rsidRPr="00230FF1" w:rsidRDefault="0002071E" w:rsidP="00C3719C">
            <w:pPr>
              <w:jc w:val="center"/>
              <w:rPr>
                <w:rFonts w:ascii="Verdana" w:hAnsi="Verdana" w:cs="Verdana"/>
                <w:sz w:val="24"/>
                <w:szCs w:val="24"/>
                <w:lang w:val="bg-BG"/>
              </w:rPr>
            </w:pPr>
            <w:r>
              <w:rPr>
                <w:rFonts w:ascii="Verdana" w:hAnsi="Verdana" w:cs="Verdana"/>
                <w:sz w:val="24"/>
                <w:szCs w:val="24"/>
                <w:lang w:val="bg-BG"/>
              </w:rPr>
              <w:t>МАТЕРИАЛИ</w:t>
            </w:r>
          </w:p>
        </w:tc>
        <w:tc>
          <w:tcPr>
            <w:tcW w:w="6238" w:type="dxa"/>
          </w:tcPr>
          <w:p w:rsidR="0002071E" w:rsidRPr="0067152A" w:rsidRDefault="004C0985" w:rsidP="004C0985">
            <w:pPr>
              <w:jc w:val="center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  <w:lang w:val="bg-BG"/>
              </w:rPr>
              <w:t>Листа за бинго</w:t>
            </w:r>
            <w:r w:rsidR="0002071E" w:rsidRPr="008C65D4">
              <w:rPr>
                <w:rFonts w:ascii="Verdana" w:hAnsi="Verdana" w:cs="Verdana"/>
                <w:sz w:val="24"/>
                <w:szCs w:val="24"/>
                <w:lang w:val="es-ES"/>
              </w:rPr>
              <w:t xml:space="preserve">, </w:t>
            </w:r>
            <w:r>
              <w:rPr>
                <w:rFonts w:ascii="Verdana" w:hAnsi="Verdana" w:cs="Verdana"/>
                <w:sz w:val="24"/>
                <w:szCs w:val="24"/>
                <w:lang w:val="bg-BG"/>
              </w:rPr>
              <w:t>моливи</w:t>
            </w:r>
          </w:p>
        </w:tc>
      </w:tr>
      <w:tr w:rsidR="0002071E" w:rsidTr="00C90932">
        <w:tc>
          <w:tcPr>
            <w:tcW w:w="3368" w:type="dxa"/>
            <w:shd w:val="clear" w:color="auto" w:fill="EEECE1" w:themeFill="background2"/>
          </w:tcPr>
          <w:p w:rsidR="0002071E" w:rsidRPr="00230FF1" w:rsidRDefault="0002071E" w:rsidP="00C3719C">
            <w:pPr>
              <w:jc w:val="center"/>
              <w:rPr>
                <w:rFonts w:ascii="Verdana" w:hAnsi="Verdana" w:cs="Verdana"/>
                <w:sz w:val="24"/>
                <w:szCs w:val="24"/>
                <w:lang w:val="bg-BG"/>
              </w:rPr>
            </w:pPr>
            <w:r>
              <w:rPr>
                <w:rFonts w:ascii="Verdana" w:hAnsi="Verdana" w:cs="Verdana"/>
                <w:sz w:val="24"/>
                <w:szCs w:val="24"/>
                <w:lang w:val="bg-BG"/>
              </w:rPr>
              <w:t>ПОДГОТОВКА</w:t>
            </w:r>
          </w:p>
        </w:tc>
        <w:tc>
          <w:tcPr>
            <w:tcW w:w="6238" w:type="dxa"/>
            <w:shd w:val="clear" w:color="auto" w:fill="EEECE1" w:themeFill="background2"/>
          </w:tcPr>
          <w:p w:rsidR="0002071E" w:rsidRPr="008C65D4" w:rsidRDefault="0067152A" w:rsidP="0067152A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bg-BG"/>
              </w:rPr>
              <w:t>Отпечатайте листа за бинго, разместете класната стая и поставете столовете в кръг, а масите настрана, така че дискусията да се случва по един включващ начин</w:t>
            </w:r>
            <w:r w:rsidR="0002071E" w:rsidRPr="008C65D4">
              <w:rPr>
                <w:rFonts w:ascii="Verdana" w:hAnsi="Verdana" w:cs="Verdana"/>
                <w:sz w:val="24"/>
                <w:szCs w:val="24"/>
                <w:lang w:val="es-ES"/>
              </w:rPr>
              <w:t>.</w:t>
            </w:r>
          </w:p>
        </w:tc>
      </w:tr>
      <w:tr w:rsidR="0002071E" w:rsidTr="00C90932">
        <w:tc>
          <w:tcPr>
            <w:tcW w:w="3368" w:type="dxa"/>
          </w:tcPr>
          <w:p w:rsidR="0002071E" w:rsidRPr="00230FF1" w:rsidRDefault="0002071E" w:rsidP="00C3719C">
            <w:pPr>
              <w:jc w:val="center"/>
              <w:rPr>
                <w:rFonts w:ascii="Verdana" w:hAnsi="Verdana" w:cs="Verdana"/>
                <w:sz w:val="24"/>
                <w:szCs w:val="24"/>
                <w:lang w:val="bg-BG"/>
              </w:rPr>
            </w:pPr>
            <w:r>
              <w:rPr>
                <w:rFonts w:ascii="Verdana" w:hAnsi="Verdana" w:cs="Verdana"/>
                <w:sz w:val="24"/>
                <w:szCs w:val="24"/>
                <w:lang w:val="bg-BG"/>
              </w:rPr>
              <w:t>ИЗПЪЛНЕНИЕ</w:t>
            </w:r>
          </w:p>
        </w:tc>
        <w:tc>
          <w:tcPr>
            <w:tcW w:w="6238" w:type="dxa"/>
          </w:tcPr>
          <w:p w:rsidR="0002071E" w:rsidRPr="008C65D4" w:rsidRDefault="0067152A" w:rsidP="0067152A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lang w:val="bg-BG"/>
              </w:rPr>
              <w:t>Това упражнение е бързо и лесно и помага да навлезете в дискусия за различията, стереотипизацията и стереотипите. Раздайте лист „бинго на различията“ и дайте на групата пет минути да се опитат и да попълнят всички квадратчета на техния бинго лист с имената на участниците в играта</w:t>
            </w:r>
            <w:r w:rsidR="0002071E" w:rsidRPr="008C65D4">
              <w:rPr>
                <w:rFonts w:ascii="Verdana" w:hAnsi="Verdana"/>
                <w:sz w:val="24"/>
                <w:szCs w:val="24"/>
              </w:rPr>
              <w:t xml:space="preserve">. </w:t>
            </w:r>
            <w:r>
              <w:rPr>
                <w:rFonts w:ascii="Verdana" w:hAnsi="Verdana"/>
                <w:sz w:val="24"/>
                <w:szCs w:val="24"/>
                <w:lang w:val="bg-BG"/>
              </w:rPr>
              <w:t xml:space="preserve">Ако това изобщо е възможно, участниците трябва да се стараят да не дублират имената на останалите участници в квадратчетата. </w:t>
            </w:r>
          </w:p>
        </w:tc>
      </w:tr>
      <w:tr w:rsidR="0002071E" w:rsidTr="00C90932">
        <w:tc>
          <w:tcPr>
            <w:tcW w:w="3368" w:type="dxa"/>
            <w:shd w:val="clear" w:color="auto" w:fill="EEECE1" w:themeFill="background2"/>
          </w:tcPr>
          <w:p w:rsidR="0002071E" w:rsidRPr="00230FF1" w:rsidRDefault="0002071E" w:rsidP="00C3719C">
            <w:pPr>
              <w:jc w:val="center"/>
              <w:rPr>
                <w:rFonts w:ascii="Verdana" w:hAnsi="Verdana" w:cs="Verdana"/>
                <w:sz w:val="24"/>
                <w:szCs w:val="24"/>
                <w:lang w:val="bg-BG"/>
              </w:rPr>
            </w:pPr>
            <w:r>
              <w:rPr>
                <w:rFonts w:ascii="Verdana" w:hAnsi="Verdana" w:cs="Verdana"/>
                <w:sz w:val="24"/>
                <w:szCs w:val="24"/>
                <w:lang w:val="bg-BG"/>
              </w:rPr>
              <w:t>РОЛЯ НА УЧИТЕЛЯ</w:t>
            </w:r>
          </w:p>
        </w:tc>
        <w:tc>
          <w:tcPr>
            <w:tcW w:w="6238" w:type="dxa"/>
            <w:shd w:val="clear" w:color="auto" w:fill="EEECE1" w:themeFill="background2"/>
          </w:tcPr>
          <w:p w:rsidR="0002071E" w:rsidRPr="008C65D4" w:rsidRDefault="0067152A" w:rsidP="0067152A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bg-BG"/>
              </w:rPr>
              <w:t>Играе, води дискусията</w:t>
            </w:r>
            <w:r w:rsidR="0002071E">
              <w:rPr>
                <w:rFonts w:ascii="Verdana" w:hAnsi="Verdana" w:cs="Verdana"/>
                <w:sz w:val="24"/>
                <w:szCs w:val="24"/>
                <w:lang w:val="es-ES"/>
              </w:rPr>
              <w:t>.</w:t>
            </w:r>
          </w:p>
        </w:tc>
      </w:tr>
      <w:tr w:rsidR="0002071E" w:rsidTr="00C90932">
        <w:tc>
          <w:tcPr>
            <w:tcW w:w="3368" w:type="dxa"/>
          </w:tcPr>
          <w:p w:rsidR="0002071E" w:rsidRPr="00230FF1" w:rsidRDefault="0002071E" w:rsidP="00C3719C">
            <w:pPr>
              <w:jc w:val="center"/>
              <w:rPr>
                <w:rFonts w:ascii="Verdana" w:hAnsi="Verdana" w:cs="Verdana"/>
                <w:sz w:val="24"/>
                <w:szCs w:val="24"/>
                <w:lang w:val="bg-BG"/>
              </w:rPr>
            </w:pPr>
            <w:r>
              <w:rPr>
                <w:rFonts w:ascii="Verdana" w:hAnsi="Verdana" w:cs="Verdana"/>
                <w:sz w:val="24"/>
                <w:szCs w:val="24"/>
                <w:lang w:val="bg-BG"/>
              </w:rPr>
              <w:t>ВЪЗМОЖНИ РИСКОВЕ</w:t>
            </w:r>
            <w:r>
              <w:rPr>
                <w:rFonts w:ascii="Verdana" w:hAnsi="Verdana" w:cs="Verdana"/>
                <w:sz w:val="24"/>
                <w:szCs w:val="24"/>
                <w:lang w:val="es-ES"/>
              </w:rPr>
              <w:t xml:space="preserve"> &amp; </w:t>
            </w:r>
            <w:r>
              <w:rPr>
                <w:rFonts w:ascii="Verdana" w:hAnsi="Verdana" w:cs="Verdana"/>
                <w:sz w:val="24"/>
                <w:szCs w:val="24"/>
                <w:lang w:val="bg-BG"/>
              </w:rPr>
              <w:t>КАК ДА СЕ СПРАВИМ С ТЯХ</w:t>
            </w:r>
          </w:p>
        </w:tc>
        <w:tc>
          <w:tcPr>
            <w:tcW w:w="6238" w:type="dxa"/>
          </w:tcPr>
          <w:p w:rsidR="0002071E" w:rsidRPr="008C65D4" w:rsidRDefault="0067152A" w:rsidP="00303942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bg-BG"/>
              </w:rPr>
              <w:t xml:space="preserve">Могат да се проявят стереотипи, забележки на висок глас, отнасящи се до същите. </w:t>
            </w:r>
            <w:r w:rsidR="00303942">
              <w:rPr>
                <w:rFonts w:ascii="Verdana" w:hAnsi="Verdana" w:cs="Verdana"/>
                <w:sz w:val="24"/>
                <w:szCs w:val="24"/>
                <w:lang w:val="bg-BG"/>
              </w:rPr>
              <w:t xml:space="preserve">Справете се с тях като споделите следните инструкции, посочени по-долу. </w:t>
            </w:r>
          </w:p>
        </w:tc>
      </w:tr>
      <w:tr w:rsidR="0002071E" w:rsidRPr="00400B0D" w:rsidTr="00C90932">
        <w:tc>
          <w:tcPr>
            <w:tcW w:w="3368" w:type="dxa"/>
          </w:tcPr>
          <w:p w:rsidR="0002071E" w:rsidRPr="00230FF1" w:rsidRDefault="0002071E" w:rsidP="00C3719C">
            <w:pPr>
              <w:jc w:val="center"/>
              <w:rPr>
                <w:rFonts w:ascii="Verdana" w:hAnsi="Verdana" w:cs="Verdana"/>
                <w:sz w:val="24"/>
                <w:szCs w:val="24"/>
                <w:lang w:val="bg-BG"/>
              </w:rPr>
            </w:pPr>
            <w:r>
              <w:rPr>
                <w:rFonts w:ascii="Verdana" w:hAnsi="Verdana" w:cs="Verdana"/>
                <w:sz w:val="24"/>
                <w:szCs w:val="24"/>
                <w:lang w:val="bg-BG"/>
              </w:rPr>
              <w:t>ИНСТРУМЕНТ ЗА ОБРАТНА ВРЪЗКА</w:t>
            </w:r>
          </w:p>
        </w:tc>
        <w:tc>
          <w:tcPr>
            <w:tcW w:w="6238" w:type="dxa"/>
          </w:tcPr>
          <w:p w:rsidR="0002071E" w:rsidRPr="00400B0D" w:rsidRDefault="00303942" w:rsidP="00303942">
            <w:pPr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bg-BG"/>
              </w:rPr>
              <w:t>Обяснете на групата, че това е чудесно упражнение за проучване на начина по който може да сме използвали стереотипи в подхода си към други хора, за които сме смятали, че отговарят на някакви критерии от тези, представени в различните бинго квадратчета</w:t>
            </w:r>
            <w:r w:rsidR="0002071E">
              <w:rPr>
                <w:rFonts w:ascii="Verdana" w:hAnsi="Verdana" w:cs="Verdana"/>
                <w:sz w:val="24"/>
                <w:szCs w:val="24"/>
                <w:lang w:val="es-ES"/>
              </w:rPr>
              <w:t>.</w:t>
            </w:r>
          </w:p>
        </w:tc>
      </w:tr>
    </w:tbl>
    <w:p w:rsidR="000458DE" w:rsidRDefault="000458DE" w:rsidP="000458DE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jc w:val="both"/>
        <w:rPr>
          <w:rStyle w:val="Nessuno"/>
          <w:rFonts w:ascii="Verdana" w:hAnsi="Verdana" w:cs="Verdana"/>
          <w:sz w:val="24"/>
          <w:szCs w:val="24"/>
          <w:shd w:val="clear" w:color="auto" w:fill="FFFFFF"/>
          <w:lang w:val="es-ES"/>
        </w:rPr>
      </w:pPr>
    </w:p>
    <w:p w:rsidR="009A3AC5" w:rsidRPr="008C65D4" w:rsidRDefault="009A3AC5">
      <w:pPr>
        <w:rPr>
          <w:rFonts w:ascii="Verdana" w:hAnsi="Verdana"/>
        </w:rPr>
      </w:pPr>
      <w:bookmarkStart w:id="0" w:name="_GoBack"/>
      <w:bookmarkEnd w:id="0"/>
    </w:p>
    <w:p w:rsidR="008C65D4" w:rsidRPr="008C65D4" w:rsidRDefault="008C65D4">
      <w:pPr>
        <w:rPr>
          <w:rFonts w:ascii="Verdana" w:hAnsi="Verdana"/>
        </w:rPr>
      </w:pPr>
      <w:r w:rsidRPr="008C65D4">
        <w:rPr>
          <w:rFonts w:ascii="Verdana" w:hAnsi="Verdana"/>
        </w:rPr>
        <w:t>*</w:t>
      </w:r>
      <w:r w:rsidR="00303942">
        <w:rPr>
          <w:rFonts w:ascii="Verdana" w:hAnsi="Verdana"/>
          <w:lang w:val="bg-BG"/>
        </w:rPr>
        <w:t xml:space="preserve">адаптирано от </w:t>
      </w:r>
      <w:r w:rsidRPr="008C65D4">
        <w:rPr>
          <w:rFonts w:ascii="Verdana" w:hAnsi="Verdana"/>
        </w:rPr>
        <w:t>People power booklet.</w:t>
      </w:r>
    </w:p>
    <w:p w:rsidR="008C65D4" w:rsidRDefault="008C65D4">
      <w:r>
        <w:br w:type="page"/>
      </w:r>
    </w:p>
    <w:tbl>
      <w:tblPr>
        <w:tblStyle w:val="TableNormal1"/>
        <w:tblpPr w:leftFromText="141" w:rightFromText="141" w:horzAnchor="margin" w:tblpY="1080"/>
        <w:tblW w:w="0" w:type="auto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4"/>
        <w:gridCol w:w="1787"/>
        <w:gridCol w:w="878"/>
        <w:gridCol w:w="934"/>
        <w:gridCol w:w="1781"/>
        <w:gridCol w:w="1810"/>
      </w:tblGrid>
      <w:tr w:rsidR="008C65D4" w:rsidTr="008C65D4">
        <w:trPr>
          <w:trHeight w:val="706"/>
        </w:trPr>
        <w:tc>
          <w:tcPr>
            <w:tcW w:w="4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C65D4" w:rsidRDefault="008C65D4" w:rsidP="008C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25" w:type="dxa"/>
            <w:gridSpan w:val="3"/>
            <w:tcBorders>
              <w:top w:val="nil"/>
              <w:left w:val="nil"/>
              <w:right w:val="nil"/>
            </w:tcBorders>
            <w:shd w:val="clear" w:color="auto" w:fill="CCCCCC"/>
          </w:tcPr>
          <w:p w:rsidR="008C65D4" w:rsidRDefault="008C65D4" w:rsidP="008C65D4">
            <w:pPr>
              <w:pStyle w:val="TableParagraph"/>
              <w:rPr>
                <w:rFonts w:ascii="Times New Roman"/>
              </w:rPr>
            </w:pPr>
          </w:p>
        </w:tc>
      </w:tr>
      <w:tr w:rsidR="008C65D4" w:rsidTr="008C65D4">
        <w:trPr>
          <w:trHeight w:val="629"/>
        </w:trPr>
        <w:tc>
          <w:tcPr>
            <w:tcW w:w="1794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before="11"/>
              <w:rPr>
                <w:rFonts w:ascii="Century Gothic"/>
                <w:b/>
                <w:sz w:val="28"/>
              </w:rPr>
            </w:pPr>
          </w:p>
          <w:p w:rsidR="008C65D4" w:rsidRPr="00303942" w:rsidRDefault="00303942" w:rsidP="008C65D4">
            <w:pPr>
              <w:pStyle w:val="TableParagraph"/>
              <w:spacing w:before="1" w:line="255" w:lineRule="exact"/>
              <w:ind w:left="87"/>
              <w:rPr>
                <w:lang w:val="bg-BG"/>
              </w:rPr>
            </w:pPr>
            <w:r>
              <w:rPr>
                <w:lang w:val="bg-BG"/>
              </w:rPr>
              <w:t>Някой, който говори повече от един език</w:t>
            </w:r>
          </w:p>
        </w:tc>
        <w:tc>
          <w:tcPr>
            <w:tcW w:w="1787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before="11"/>
              <w:rPr>
                <w:rFonts w:ascii="Century Gothic"/>
                <w:b/>
                <w:sz w:val="28"/>
              </w:rPr>
            </w:pPr>
          </w:p>
          <w:p w:rsidR="008C65D4" w:rsidRPr="00303942" w:rsidRDefault="00303942" w:rsidP="008C65D4">
            <w:pPr>
              <w:pStyle w:val="TableParagraph"/>
              <w:spacing w:before="1" w:line="255" w:lineRule="exact"/>
              <w:ind w:left="93"/>
              <w:rPr>
                <w:lang w:val="bg-BG"/>
              </w:rPr>
            </w:pPr>
            <w:r>
              <w:rPr>
                <w:lang w:val="bg-BG"/>
              </w:rPr>
              <w:t xml:space="preserve">Някой, който спортува. </w:t>
            </w:r>
          </w:p>
        </w:tc>
        <w:tc>
          <w:tcPr>
            <w:tcW w:w="1812" w:type="dxa"/>
            <w:gridSpan w:val="2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before="11"/>
              <w:rPr>
                <w:rFonts w:ascii="Century Gothic"/>
                <w:b/>
                <w:sz w:val="28"/>
              </w:rPr>
            </w:pPr>
          </w:p>
          <w:p w:rsidR="008C65D4" w:rsidRPr="00303942" w:rsidRDefault="00303942" w:rsidP="008C65D4">
            <w:pPr>
              <w:pStyle w:val="TableParagraph"/>
              <w:spacing w:before="1" w:line="255" w:lineRule="exact"/>
              <w:ind w:left="106"/>
              <w:rPr>
                <w:lang w:val="bg-BG"/>
              </w:rPr>
            </w:pPr>
            <w:r>
              <w:rPr>
                <w:lang w:val="bg-BG"/>
              </w:rPr>
              <w:t>Някой, който е роден в ....</w:t>
            </w:r>
          </w:p>
        </w:tc>
        <w:tc>
          <w:tcPr>
            <w:tcW w:w="1781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before="11"/>
              <w:rPr>
                <w:rFonts w:ascii="Century Gothic"/>
                <w:b/>
                <w:sz w:val="28"/>
              </w:rPr>
            </w:pPr>
          </w:p>
          <w:p w:rsidR="008C65D4" w:rsidRPr="00303942" w:rsidRDefault="00303942" w:rsidP="008C65D4">
            <w:pPr>
              <w:pStyle w:val="TableParagraph"/>
              <w:spacing w:before="1" w:line="255" w:lineRule="exact"/>
              <w:ind w:left="94"/>
              <w:rPr>
                <w:lang w:val="bg-BG"/>
              </w:rPr>
            </w:pPr>
            <w:r>
              <w:rPr>
                <w:lang w:val="bg-BG"/>
              </w:rPr>
              <w:t xml:space="preserve">Някой, който е на същата възраст като мен. </w:t>
            </w:r>
          </w:p>
        </w:tc>
        <w:tc>
          <w:tcPr>
            <w:tcW w:w="1810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before="11"/>
              <w:rPr>
                <w:rFonts w:ascii="Century Gothic"/>
                <w:b/>
                <w:sz w:val="28"/>
              </w:rPr>
            </w:pPr>
          </w:p>
          <w:p w:rsidR="008C65D4" w:rsidRPr="00303942" w:rsidRDefault="00303942" w:rsidP="008C65D4">
            <w:pPr>
              <w:pStyle w:val="TableParagraph"/>
              <w:spacing w:before="1" w:line="255" w:lineRule="exact"/>
              <w:ind w:left="113"/>
              <w:rPr>
                <w:lang w:val="bg-BG"/>
              </w:rPr>
            </w:pPr>
            <w:r>
              <w:rPr>
                <w:lang w:val="bg-BG"/>
              </w:rPr>
              <w:t xml:space="preserve">Някой, който е вегетарианец. </w:t>
            </w:r>
          </w:p>
        </w:tc>
      </w:tr>
      <w:tr w:rsidR="008C65D4" w:rsidTr="008C65D4">
        <w:trPr>
          <w:trHeight w:val="469"/>
        </w:trPr>
        <w:tc>
          <w:tcPr>
            <w:tcW w:w="1794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Pr="00303942" w:rsidRDefault="00303942" w:rsidP="008C65D4">
            <w:pPr>
              <w:pStyle w:val="TableParagraph"/>
              <w:spacing w:before="194" w:line="255" w:lineRule="exact"/>
              <w:ind w:left="87"/>
              <w:rPr>
                <w:lang w:val="bg-BG"/>
              </w:rPr>
            </w:pPr>
            <w:r>
              <w:rPr>
                <w:lang w:val="bg-BG"/>
              </w:rPr>
              <w:t xml:space="preserve">Някой, който знае какво символизира 21 март. </w:t>
            </w:r>
          </w:p>
        </w:tc>
        <w:tc>
          <w:tcPr>
            <w:tcW w:w="1787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Pr="00303942" w:rsidRDefault="00303942" w:rsidP="008C65D4">
            <w:pPr>
              <w:pStyle w:val="TableParagraph"/>
              <w:spacing w:before="194" w:line="255" w:lineRule="exact"/>
              <w:ind w:left="93"/>
              <w:rPr>
                <w:lang w:val="bg-BG"/>
              </w:rPr>
            </w:pPr>
            <w:r>
              <w:rPr>
                <w:lang w:val="bg-BG"/>
              </w:rPr>
              <w:t xml:space="preserve">Някой, който носи очила. </w:t>
            </w:r>
          </w:p>
        </w:tc>
        <w:tc>
          <w:tcPr>
            <w:tcW w:w="1812" w:type="dxa"/>
            <w:gridSpan w:val="2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303942" w:rsidP="008C65D4">
            <w:pPr>
              <w:pStyle w:val="TableParagraph"/>
              <w:spacing w:before="194" w:line="255" w:lineRule="exact"/>
              <w:ind w:left="106"/>
            </w:pPr>
            <w:r>
              <w:rPr>
                <w:lang w:val="bg-BG"/>
              </w:rPr>
              <w:t xml:space="preserve">Някой, чиито очи са със същия цвят като моя. </w:t>
            </w:r>
          </w:p>
        </w:tc>
        <w:tc>
          <w:tcPr>
            <w:tcW w:w="1781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303942" w:rsidP="008C65D4">
            <w:pPr>
              <w:pStyle w:val="TableParagraph"/>
              <w:spacing w:before="194" w:line="255" w:lineRule="exact"/>
              <w:ind w:left="94"/>
            </w:pPr>
            <w:r>
              <w:rPr>
                <w:lang w:val="bg-BG"/>
              </w:rPr>
              <w:t xml:space="preserve">Някой, който може да каже „здравей“ на различен език. </w:t>
            </w:r>
          </w:p>
        </w:tc>
        <w:tc>
          <w:tcPr>
            <w:tcW w:w="1810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303942" w:rsidP="008C65D4">
            <w:pPr>
              <w:pStyle w:val="TableParagraph"/>
              <w:spacing w:before="194" w:line="255" w:lineRule="exact"/>
              <w:ind w:left="113"/>
            </w:pPr>
            <w:r>
              <w:rPr>
                <w:lang w:val="bg-BG"/>
              </w:rPr>
              <w:t xml:space="preserve">Някой, който е посещавал други страни. </w:t>
            </w:r>
          </w:p>
        </w:tc>
      </w:tr>
      <w:tr w:rsidR="008C65D4" w:rsidTr="008C65D4">
        <w:trPr>
          <w:trHeight w:val="586"/>
        </w:trPr>
        <w:tc>
          <w:tcPr>
            <w:tcW w:w="1794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before="5"/>
              <w:rPr>
                <w:rFonts w:ascii="Century Gothic"/>
                <w:b/>
                <w:sz w:val="25"/>
              </w:rPr>
            </w:pPr>
          </w:p>
          <w:p w:rsidR="008C65D4" w:rsidRDefault="00303942" w:rsidP="008C65D4">
            <w:pPr>
              <w:pStyle w:val="TableParagraph"/>
              <w:spacing w:line="255" w:lineRule="exact"/>
              <w:ind w:left="87"/>
            </w:pPr>
            <w:r>
              <w:rPr>
                <w:lang w:val="bg-BG"/>
              </w:rPr>
              <w:t xml:space="preserve">Някой, който харесва различна музика от мен. </w:t>
            </w:r>
          </w:p>
        </w:tc>
        <w:tc>
          <w:tcPr>
            <w:tcW w:w="1787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before="5"/>
              <w:rPr>
                <w:rFonts w:ascii="Century Gothic"/>
                <w:b/>
                <w:sz w:val="25"/>
              </w:rPr>
            </w:pPr>
          </w:p>
          <w:p w:rsidR="008C65D4" w:rsidRPr="00303942" w:rsidRDefault="00303942" w:rsidP="00303942">
            <w:pPr>
              <w:pStyle w:val="TableParagraph"/>
              <w:spacing w:line="255" w:lineRule="exact"/>
              <w:ind w:left="93"/>
              <w:rPr>
                <w:lang w:val="bg-BG"/>
              </w:rPr>
            </w:pPr>
            <w:r>
              <w:rPr>
                <w:lang w:val="bg-BG"/>
              </w:rPr>
              <w:t xml:space="preserve">Някой, който е против насилието сред младежите. </w:t>
            </w:r>
          </w:p>
        </w:tc>
        <w:tc>
          <w:tcPr>
            <w:tcW w:w="1812" w:type="dxa"/>
            <w:gridSpan w:val="2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before="5"/>
              <w:rPr>
                <w:rFonts w:ascii="Century Gothic"/>
                <w:b/>
                <w:sz w:val="25"/>
              </w:rPr>
            </w:pPr>
          </w:p>
          <w:p w:rsidR="008C65D4" w:rsidRDefault="00303942" w:rsidP="008C65D4">
            <w:pPr>
              <w:pStyle w:val="TableParagraph"/>
              <w:spacing w:line="255" w:lineRule="exact"/>
              <w:ind w:left="106"/>
            </w:pPr>
            <w:r>
              <w:rPr>
                <w:lang w:val="bg-BG"/>
              </w:rPr>
              <w:t xml:space="preserve">Някой, който има различен цвят на косата. </w:t>
            </w:r>
          </w:p>
        </w:tc>
        <w:tc>
          <w:tcPr>
            <w:tcW w:w="1781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before="5"/>
              <w:rPr>
                <w:rFonts w:ascii="Century Gothic"/>
                <w:b/>
                <w:sz w:val="25"/>
              </w:rPr>
            </w:pPr>
          </w:p>
          <w:p w:rsidR="008C65D4" w:rsidRDefault="00303942" w:rsidP="008C65D4">
            <w:pPr>
              <w:pStyle w:val="TableParagraph"/>
              <w:spacing w:line="255" w:lineRule="exact"/>
              <w:ind w:left="94"/>
            </w:pPr>
            <w:r>
              <w:rPr>
                <w:lang w:val="bg-BG"/>
              </w:rPr>
              <w:t xml:space="preserve">Някой, който знае какво е Холокост. </w:t>
            </w:r>
          </w:p>
        </w:tc>
        <w:tc>
          <w:tcPr>
            <w:tcW w:w="1810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before="5"/>
              <w:rPr>
                <w:rFonts w:ascii="Century Gothic"/>
                <w:b/>
                <w:sz w:val="25"/>
              </w:rPr>
            </w:pPr>
          </w:p>
          <w:p w:rsidR="008C65D4" w:rsidRDefault="00303942" w:rsidP="008C65D4">
            <w:pPr>
              <w:pStyle w:val="TableParagraph"/>
              <w:spacing w:line="255" w:lineRule="exact"/>
              <w:ind w:left="113"/>
            </w:pPr>
            <w:r>
              <w:rPr>
                <w:lang w:val="bg-BG"/>
              </w:rPr>
              <w:t xml:space="preserve">Някой, който е опитвал суши. </w:t>
            </w:r>
          </w:p>
        </w:tc>
      </w:tr>
      <w:tr w:rsidR="008C65D4" w:rsidTr="008C65D4">
        <w:trPr>
          <w:trHeight w:val="585"/>
        </w:trPr>
        <w:tc>
          <w:tcPr>
            <w:tcW w:w="1794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before="3"/>
              <w:rPr>
                <w:rFonts w:ascii="Century Gothic"/>
                <w:b/>
                <w:sz w:val="25"/>
              </w:rPr>
            </w:pPr>
          </w:p>
          <w:p w:rsidR="008C65D4" w:rsidRDefault="00303942" w:rsidP="008C65D4">
            <w:pPr>
              <w:pStyle w:val="TableParagraph"/>
              <w:spacing w:before="1" w:line="255" w:lineRule="exact"/>
              <w:ind w:left="87"/>
            </w:pPr>
            <w:r>
              <w:rPr>
                <w:lang w:val="bg-BG"/>
              </w:rPr>
              <w:t>Някой, за когото английският е втори език. който</w:t>
            </w:r>
          </w:p>
        </w:tc>
        <w:tc>
          <w:tcPr>
            <w:tcW w:w="1787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before="3"/>
              <w:rPr>
                <w:rFonts w:ascii="Century Gothic"/>
                <w:b/>
                <w:sz w:val="25"/>
              </w:rPr>
            </w:pPr>
          </w:p>
          <w:p w:rsidR="008C65D4" w:rsidRPr="00303942" w:rsidRDefault="00303942" w:rsidP="008C65D4">
            <w:pPr>
              <w:pStyle w:val="TableParagraph"/>
              <w:spacing w:before="1" w:line="255" w:lineRule="exact"/>
              <w:ind w:left="93"/>
              <w:rPr>
                <w:lang w:val="bg-BG"/>
              </w:rPr>
            </w:pPr>
            <w:r>
              <w:rPr>
                <w:lang w:val="bg-BG"/>
              </w:rPr>
              <w:t>Някой роден извън .....</w:t>
            </w:r>
          </w:p>
        </w:tc>
        <w:tc>
          <w:tcPr>
            <w:tcW w:w="1812" w:type="dxa"/>
            <w:gridSpan w:val="2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before="3"/>
              <w:rPr>
                <w:rFonts w:ascii="Century Gothic"/>
                <w:b/>
                <w:sz w:val="25"/>
              </w:rPr>
            </w:pPr>
          </w:p>
          <w:p w:rsidR="008C65D4" w:rsidRDefault="00303942" w:rsidP="008C65D4">
            <w:pPr>
              <w:pStyle w:val="TableParagraph"/>
              <w:spacing w:before="1" w:line="255" w:lineRule="exact"/>
              <w:ind w:left="106"/>
            </w:pPr>
            <w:r>
              <w:rPr>
                <w:lang w:val="bg-BG"/>
              </w:rPr>
              <w:t xml:space="preserve">Някой, който носи същия размер обувки като мен. </w:t>
            </w:r>
          </w:p>
        </w:tc>
        <w:tc>
          <w:tcPr>
            <w:tcW w:w="1781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before="3"/>
              <w:rPr>
                <w:rFonts w:ascii="Century Gothic"/>
                <w:b/>
                <w:sz w:val="25"/>
              </w:rPr>
            </w:pPr>
          </w:p>
          <w:p w:rsidR="008C65D4" w:rsidRDefault="00303942" w:rsidP="008C65D4">
            <w:pPr>
              <w:pStyle w:val="TableParagraph"/>
              <w:spacing w:before="1" w:line="255" w:lineRule="exact"/>
              <w:ind w:left="94"/>
            </w:pPr>
            <w:r>
              <w:rPr>
                <w:lang w:val="bg-BG"/>
              </w:rPr>
              <w:t>Някой, който знае какво означава „стереотип“.</w:t>
            </w:r>
          </w:p>
        </w:tc>
        <w:tc>
          <w:tcPr>
            <w:tcW w:w="1810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before="3"/>
              <w:rPr>
                <w:rFonts w:ascii="Century Gothic"/>
                <w:b/>
                <w:sz w:val="25"/>
              </w:rPr>
            </w:pPr>
          </w:p>
          <w:p w:rsidR="008C65D4" w:rsidRDefault="00303942" w:rsidP="00303942">
            <w:pPr>
              <w:pStyle w:val="TableParagraph"/>
              <w:spacing w:before="1" w:line="255" w:lineRule="exact"/>
              <w:ind w:left="113"/>
            </w:pPr>
            <w:r>
              <w:rPr>
                <w:lang w:val="bg-BG"/>
              </w:rPr>
              <w:t xml:space="preserve">Някой, който е по-висок от мен. </w:t>
            </w:r>
          </w:p>
        </w:tc>
      </w:tr>
      <w:tr w:rsidR="008C65D4" w:rsidTr="00303942">
        <w:trPr>
          <w:trHeight w:val="584"/>
        </w:trPr>
        <w:tc>
          <w:tcPr>
            <w:tcW w:w="1794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before="3"/>
              <w:rPr>
                <w:rFonts w:ascii="Century Gothic"/>
                <w:b/>
                <w:sz w:val="25"/>
              </w:rPr>
            </w:pPr>
          </w:p>
          <w:p w:rsidR="008C65D4" w:rsidRDefault="00303942" w:rsidP="008C65D4">
            <w:pPr>
              <w:pStyle w:val="TableParagraph"/>
              <w:spacing w:line="255" w:lineRule="exact"/>
              <w:ind w:left="87"/>
            </w:pPr>
            <w:r>
              <w:rPr>
                <w:lang w:val="bg-BG"/>
              </w:rPr>
              <w:t>Някой, който може да се гмурка.</w:t>
            </w:r>
          </w:p>
        </w:tc>
        <w:tc>
          <w:tcPr>
            <w:tcW w:w="1787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before="3"/>
              <w:rPr>
                <w:rFonts w:ascii="Century Gothic"/>
                <w:b/>
                <w:sz w:val="25"/>
              </w:rPr>
            </w:pPr>
          </w:p>
          <w:p w:rsidR="008C65D4" w:rsidRDefault="00303942" w:rsidP="008C65D4">
            <w:pPr>
              <w:pStyle w:val="TableParagraph"/>
              <w:spacing w:line="255" w:lineRule="exact"/>
              <w:ind w:left="93"/>
            </w:pPr>
            <w:r>
              <w:rPr>
                <w:lang w:val="bg-BG"/>
              </w:rPr>
              <w:t xml:space="preserve">Някой, който носи една или повече обеци. </w:t>
            </w:r>
          </w:p>
        </w:tc>
        <w:tc>
          <w:tcPr>
            <w:tcW w:w="1812" w:type="dxa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before="3"/>
              <w:rPr>
                <w:rFonts w:ascii="Century Gothic"/>
                <w:b/>
                <w:sz w:val="25"/>
              </w:rPr>
            </w:pPr>
          </w:p>
          <w:p w:rsidR="008C65D4" w:rsidRDefault="00303942" w:rsidP="008C65D4">
            <w:pPr>
              <w:pStyle w:val="TableParagraph"/>
              <w:spacing w:line="255" w:lineRule="exact"/>
              <w:ind w:left="106"/>
            </w:pPr>
            <w:r>
              <w:rPr>
                <w:lang w:val="bg-BG"/>
              </w:rPr>
              <w:t>Някой, който може да каже името си по букви, като използва езика на глухонемите.</w:t>
            </w:r>
          </w:p>
        </w:tc>
        <w:tc>
          <w:tcPr>
            <w:tcW w:w="1781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before="3"/>
              <w:rPr>
                <w:rFonts w:ascii="Century Gothic"/>
                <w:b/>
                <w:sz w:val="25"/>
              </w:rPr>
            </w:pPr>
          </w:p>
          <w:p w:rsidR="008C65D4" w:rsidRDefault="00303942" w:rsidP="008C65D4">
            <w:pPr>
              <w:pStyle w:val="TableParagraph"/>
              <w:spacing w:line="255" w:lineRule="exact"/>
              <w:ind w:left="94"/>
            </w:pPr>
            <w:r>
              <w:rPr>
                <w:lang w:val="bg-BG"/>
              </w:rPr>
              <w:t>Някой, който може да гласува.</w:t>
            </w:r>
          </w:p>
        </w:tc>
        <w:tc>
          <w:tcPr>
            <w:tcW w:w="1810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C65D4" w:rsidRDefault="008C65D4" w:rsidP="008C65D4">
            <w:pPr>
              <w:pStyle w:val="TableParagraph"/>
              <w:spacing w:before="3"/>
              <w:rPr>
                <w:rFonts w:ascii="Century Gothic"/>
                <w:b/>
                <w:sz w:val="25"/>
              </w:rPr>
            </w:pPr>
          </w:p>
          <w:p w:rsidR="008C65D4" w:rsidRPr="00303942" w:rsidRDefault="00303942" w:rsidP="008C65D4">
            <w:pPr>
              <w:pStyle w:val="TableParagraph"/>
              <w:spacing w:line="255" w:lineRule="exact"/>
              <w:ind w:left="113"/>
              <w:rPr>
                <w:lang w:val="bg-BG"/>
              </w:rPr>
            </w:pPr>
            <w:r>
              <w:rPr>
                <w:w w:val="95"/>
                <w:lang w:val="bg-BG"/>
              </w:rPr>
              <w:t xml:space="preserve">Някой, облечен в дрехи, които не са произведени в Европа. </w:t>
            </w:r>
          </w:p>
        </w:tc>
      </w:tr>
    </w:tbl>
    <w:p w:rsidR="008C65D4" w:rsidRDefault="00303942">
      <w:r>
        <w:rPr>
          <w:rFonts w:ascii="Verdana" w:hAnsi="Verdana"/>
          <w:lang w:val="bg-BG"/>
        </w:rPr>
        <w:t>БИНГО</w:t>
      </w:r>
      <w:r w:rsidR="008C65D4">
        <w:t>:</w:t>
      </w:r>
    </w:p>
    <w:p w:rsidR="008C65D4" w:rsidRDefault="008C65D4"/>
    <w:sectPr w:rsidR="008C65D4" w:rsidSect="00C9093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532E7"/>
    <w:multiLevelType w:val="hybridMultilevel"/>
    <w:tmpl w:val="F54ADCB6"/>
    <w:lvl w:ilvl="0" w:tplc="C004E07A">
      <w:start w:val="3"/>
      <w:numFmt w:val="decimal"/>
      <w:lvlText w:val="%1."/>
      <w:lvlJc w:val="left"/>
      <w:pPr>
        <w:ind w:left="3620" w:hanging="316"/>
        <w:jc w:val="left"/>
      </w:pPr>
      <w:rPr>
        <w:rFonts w:ascii="Century Gothic" w:eastAsia="Century Gothic" w:hAnsi="Century Gothic" w:cs="Century Gothic" w:hint="default"/>
        <w:b/>
        <w:bCs/>
        <w:spacing w:val="0"/>
        <w:w w:val="128"/>
        <w:sz w:val="22"/>
        <w:szCs w:val="22"/>
      </w:rPr>
    </w:lvl>
    <w:lvl w:ilvl="1" w:tplc="55E493B0">
      <w:numFmt w:val="bullet"/>
      <w:lvlText w:val="•"/>
      <w:lvlJc w:val="left"/>
      <w:pPr>
        <w:ind w:left="4482" w:hanging="316"/>
      </w:pPr>
      <w:rPr>
        <w:rFonts w:hint="default"/>
      </w:rPr>
    </w:lvl>
    <w:lvl w:ilvl="2" w:tplc="6E7C0F62">
      <w:numFmt w:val="bullet"/>
      <w:lvlText w:val="•"/>
      <w:lvlJc w:val="left"/>
      <w:pPr>
        <w:ind w:left="5344" w:hanging="316"/>
      </w:pPr>
      <w:rPr>
        <w:rFonts w:hint="default"/>
      </w:rPr>
    </w:lvl>
    <w:lvl w:ilvl="3" w:tplc="961082A8">
      <w:numFmt w:val="bullet"/>
      <w:lvlText w:val="•"/>
      <w:lvlJc w:val="left"/>
      <w:pPr>
        <w:ind w:left="6206" w:hanging="316"/>
      </w:pPr>
      <w:rPr>
        <w:rFonts w:hint="default"/>
      </w:rPr>
    </w:lvl>
    <w:lvl w:ilvl="4" w:tplc="F6745118">
      <w:numFmt w:val="bullet"/>
      <w:lvlText w:val="•"/>
      <w:lvlJc w:val="left"/>
      <w:pPr>
        <w:ind w:left="7068" w:hanging="316"/>
      </w:pPr>
      <w:rPr>
        <w:rFonts w:hint="default"/>
      </w:rPr>
    </w:lvl>
    <w:lvl w:ilvl="5" w:tplc="80107A26">
      <w:numFmt w:val="bullet"/>
      <w:lvlText w:val="•"/>
      <w:lvlJc w:val="left"/>
      <w:pPr>
        <w:ind w:left="7930" w:hanging="316"/>
      </w:pPr>
      <w:rPr>
        <w:rFonts w:hint="default"/>
      </w:rPr>
    </w:lvl>
    <w:lvl w:ilvl="6" w:tplc="93F4A152">
      <w:numFmt w:val="bullet"/>
      <w:lvlText w:val="•"/>
      <w:lvlJc w:val="left"/>
      <w:pPr>
        <w:ind w:left="8792" w:hanging="316"/>
      </w:pPr>
      <w:rPr>
        <w:rFonts w:hint="default"/>
      </w:rPr>
    </w:lvl>
    <w:lvl w:ilvl="7" w:tplc="583EB69E">
      <w:numFmt w:val="bullet"/>
      <w:lvlText w:val="•"/>
      <w:lvlJc w:val="left"/>
      <w:pPr>
        <w:ind w:left="9654" w:hanging="316"/>
      </w:pPr>
      <w:rPr>
        <w:rFonts w:hint="default"/>
      </w:rPr>
    </w:lvl>
    <w:lvl w:ilvl="8" w:tplc="46EE80AA">
      <w:numFmt w:val="bullet"/>
      <w:lvlText w:val="•"/>
      <w:lvlJc w:val="left"/>
      <w:pPr>
        <w:ind w:left="10516" w:hanging="3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DE"/>
    <w:rsid w:val="0002071E"/>
    <w:rsid w:val="000458DE"/>
    <w:rsid w:val="00163F04"/>
    <w:rsid w:val="00303942"/>
    <w:rsid w:val="004C0985"/>
    <w:rsid w:val="0067152A"/>
    <w:rsid w:val="007C2188"/>
    <w:rsid w:val="008C65D4"/>
    <w:rsid w:val="00903F23"/>
    <w:rsid w:val="009A3AC5"/>
    <w:rsid w:val="00AE7923"/>
    <w:rsid w:val="00C9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231B4-7C70-4139-8503-95BDC736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8DE"/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0458DE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qFormat/>
    <w:rsid w:val="000458DE"/>
  </w:style>
  <w:style w:type="paragraph" w:customStyle="1" w:styleId="Default">
    <w:name w:val="Default"/>
    <w:qFormat/>
    <w:rsid w:val="000458DE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lang w:eastAsia="bg-BG"/>
    </w:rPr>
  </w:style>
  <w:style w:type="paragraph" w:styleId="BodyText">
    <w:name w:val="Body Text"/>
    <w:basedOn w:val="Normal"/>
    <w:link w:val="BodyTextChar"/>
    <w:uiPriority w:val="1"/>
    <w:qFormat/>
    <w:rsid w:val="009A3AC5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A3AC5"/>
    <w:rPr>
      <w:rFonts w:ascii="Book Antiqua" w:eastAsia="Book Antiqua" w:hAnsi="Book Antiqua" w:cs="Book Antiqua"/>
      <w:lang w:val="en-US"/>
    </w:rPr>
  </w:style>
  <w:style w:type="paragraph" w:styleId="ListParagraph">
    <w:name w:val="List Paragraph"/>
    <w:basedOn w:val="Normal"/>
    <w:uiPriority w:val="1"/>
    <w:qFormat/>
    <w:rsid w:val="008C65D4"/>
    <w:pPr>
      <w:widowControl w:val="0"/>
      <w:autoSpaceDE w:val="0"/>
      <w:autoSpaceDN w:val="0"/>
      <w:spacing w:after="0" w:line="240" w:lineRule="auto"/>
      <w:ind w:left="3620"/>
    </w:pPr>
    <w:rPr>
      <w:rFonts w:ascii="Book Antiqua" w:eastAsia="Book Antiqua" w:hAnsi="Book Antiqua" w:cs="Book Antiqua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8C65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65D4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Zornitsa</dc:creator>
  <cp:lastModifiedBy>Marieta Georgieva</cp:lastModifiedBy>
  <cp:revision>7</cp:revision>
  <dcterms:created xsi:type="dcterms:W3CDTF">2017-12-07T12:39:00Z</dcterms:created>
  <dcterms:modified xsi:type="dcterms:W3CDTF">2018-08-04T13:25:00Z</dcterms:modified>
</cp:coreProperties>
</file>