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6379"/>
      </w:tblGrid>
      <w:tr w:rsidR="00EF7F31" w:rsidTr="00554726">
        <w:tc>
          <w:tcPr>
            <w:tcW w:w="3085" w:type="dxa"/>
          </w:tcPr>
          <w:p w:rsidR="00EF7F31" w:rsidRPr="00554726" w:rsidRDefault="00EF7F31" w:rsidP="00554726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554726">
              <w:rPr>
                <w:rFonts w:ascii="Arial Narrow" w:hAnsi="Arial Narrow" w:cs="Verdana"/>
                <w:sz w:val="24"/>
                <w:szCs w:val="24"/>
                <w:lang w:val="bg-BG"/>
              </w:rPr>
              <w:t>ЦЕЛЕВА ГРУПА</w:t>
            </w:r>
          </w:p>
        </w:tc>
        <w:tc>
          <w:tcPr>
            <w:tcW w:w="6379" w:type="dxa"/>
          </w:tcPr>
          <w:p w:rsidR="00EF7F31" w:rsidRPr="00554726" w:rsidRDefault="00EF7F31" w:rsidP="00554726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554726">
              <w:rPr>
                <w:rFonts w:ascii="Arial Narrow" w:hAnsi="Arial Narrow" w:cs="Verdana"/>
                <w:sz w:val="24"/>
                <w:szCs w:val="24"/>
                <w:lang w:val="es-ES"/>
              </w:rPr>
              <w:t>9+</w:t>
            </w:r>
          </w:p>
        </w:tc>
      </w:tr>
      <w:tr w:rsidR="00EF7F31" w:rsidTr="00554726">
        <w:tc>
          <w:tcPr>
            <w:tcW w:w="3085" w:type="dxa"/>
            <w:shd w:val="clear" w:color="auto" w:fill="EEECE1" w:themeFill="background2"/>
          </w:tcPr>
          <w:p w:rsidR="00EF7F31" w:rsidRPr="00554726" w:rsidRDefault="00EF7F31" w:rsidP="00554726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554726">
              <w:rPr>
                <w:rFonts w:ascii="Arial Narrow" w:hAnsi="Arial Narrow" w:cs="Verdana"/>
                <w:sz w:val="24"/>
                <w:szCs w:val="24"/>
                <w:lang w:val="bg-BG"/>
              </w:rPr>
              <w:t>ЗАГЛАВИЕ</w:t>
            </w:r>
          </w:p>
        </w:tc>
        <w:tc>
          <w:tcPr>
            <w:tcW w:w="6379" w:type="dxa"/>
            <w:shd w:val="clear" w:color="auto" w:fill="EEECE1" w:themeFill="background2"/>
          </w:tcPr>
          <w:p w:rsidR="00EF7F31" w:rsidRPr="00554726" w:rsidRDefault="00115533" w:rsidP="00554726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554726">
              <w:rPr>
                <w:rFonts w:ascii="Arial Narrow" w:hAnsi="Arial Narrow" w:cs="Verdana"/>
                <w:sz w:val="24"/>
                <w:szCs w:val="24"/>
                <w:lang w:val="bg-BG"/>
              </w:rPr>
              <w:t>И аз оформям света</w:t>
            </w:r>
          </w:p>
        </w:tc>
      </w:tr>
      <w:tr w:rsidR="00EF7F31" w:rsidTr="00554726">
        <w:tc>
          <w:tcPr>
            <w:tcW w:w="3085" w:type="dxa"/>
          </w:tcPr>
          <w:p w:rsidR="00EF7F31" w:rsidRPr="00554726" w:rsidRDefault="00EF7F31" w:rsidP="00554726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554726">
              <w:rPr>
                <w:rFonts w:ascii="Arial Narrow" w:hAnsi="Arial Narrow" w:cs="Verdana"/>
                <w:sz w:val="24"/>
                <w:szCs w:val="24"/>
                <w:lang w:val="bg-BG"/>
              </w:rPr>
              <w:t>ПРОДЪЛЖИТЕЛНОСТ</w:t>
            </w:r>
          </w:p>
        </w:tc>
        <w:tc>
          <w:tcPr>
            <w:tcW w:w="6379" w:type="dxa"/>
          </w:tcPr>
          <w:p w:rsidR="00EF7F31" w:rsidRPr="00554726" w:rsidRDefault="00115533" w:rsidP="00554726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554726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45 </w:t>
            </w:r>
            <w:r w:rsidRPr="00554726">
              <w:rPr>
                <w:rFonts w:ascii="Arial Narrow" w:hAnsi="Arial Narrow" w:cs="Verdana"/>
                <w:sz w:val="24"/>
                <w:szCs w:val="24"/>
                <w:lang w:val="bg-BG"/>
              </w:rPr>
              <w:t>минути</w:t>
            </w:r>
          </w:p>
        </w:tc>
      </w:tr>
      <w:tr w:rsidR="00EF7F31" w:rsidTr="00554726">
        <w:tc>
          <w:tcPr>
            <w:tcW w:w="3085" w:type="dxa"/>
            <w:shd w:val="clear" w:color="auto" w:fill="EEECE1" w:themeFill="background2"/>
          </w:tcPr>
          <w:p w:rsidR="00EF7F31" w:rsidRPr="00554726" w:rsidRDefault="00EF7F31" w:rsidP="00554726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554726">
              <w:rPr>
                <w:rFonts w:ascii="Arial Narrow" w:hAnsi="Arial Narrow" w:cs="Verdana"/>
                <w:sz w:val="24"/>
                <w:szCs w:val="24"/>
                <w:lang w:val="bg-BG"/>
              </w:rPr>
              <w:t>ОБУЧИТЕЛНИ ЦЕЛИ</w:t>
            </w:r>
          </w:p>
        </w:tc>
        <w:tc>
          <w:tcPr>
            <w:tcW w:w="6379" w:type="dxa"/>
            <w:shd w:val="clear" w:color="auto" w:fill="EEECE1" w:themeFill="background2"/>
          </w:tcPr>
          <w:p w:rsidR="00EF7F31" w:rsidRPr="00554726" w:rsidRDefault="00115533" w:rsidP="00554726">
            <w:pPr>
              <w:spacing w:after="60"/>
              <w:rPr>
                <w:rFonts w:ascii="Arial Narrow" w:hAnsi="Arial Narrow"/>
                <w:sz w:val="24"/>
              </w:rPr>
            </w:pPr>
            <w:r w:rsidRPr="00554726">
              <w:rPr>
                <w:rFonts w:ascii="Arial Narrow" w:hAnsi="Arial Narrow"/>
                <w:sz w:val="24"/>
                <w:lang w:val="bg-BG"/>
              </w:rPr>
              <w:t xml:space="preserve">Целта на уъркшопа е да въведе концепцията за Глобалното образование и различните теми, свързани с него. </w:t>
            </w:r>
          </w:p>
          <w:p w:rsidR="00EF7F31" w:rsidRPr="00554726" w:rsidRDefault="00115533" w:rsidP="00554726">
            <w:pPr>
              <w:spacing w:after="60"/>
              <w:rPr>
                <w:rFonts w:ascii="Arial Narrow" w:hAnsi="Arial Narrow"/>
                <w:sz w:val="24"/>
              </w:rPr>
            </w:pPr>
            <w:r w:rsidRPr="00554726">
              <w:rPr>
                <w:rFonts w:ascii="Arial Narrow" w:hAnsi="Arial Narrow"/>
                <w:sz w:val="24"/>
                <w:lang w:val="bg-BG"/>
              </w:rPr>
              <w:t>Целта</w:t>
            </w:r>
            <w:r w:rsidR="00EF7F31" w:rsidRPr="00554726">
              <w:rPr>
                <w:rFonts w:ascii="Arial Narrow" w:hAnsi="Arial Narrow"/>
                <w:sz w:val="24"/>
              </w:rPr>
              <w:t xml:space="preserve">: </w:t>
            </w:r>
            <w:r w:rsidRPr="00554726">
              <w:rPr>
                <w:rFonts w:ascii="Arial Narrow" w:hAnsi="Arial Narrow"/>
                <w:sz w:val="24"/>
                <w:lang w:val="bg-BG"/>
              </w:rPr>
              <w:t xml:space="preserve">като описват своите ежедневни навици, участниците стават по-осъзнати, че всички природни ресурси и живи същества, включително самите те, са взаимосвързани и зависими едни от други и планетата Земя. Участниците учат, че техните навици и начин на живот играят директна роля в глобалните събития и тяхното въздействие и формират връзки между хората и природата на местно и глобално ниво. </w:t>
            </w:r>
          </w:p>
          <w:p w:rsidR="00EF7F31" w:rsidRPr="00554726" w:rsidRDefault="00115533" w:rsidP="00554726">
            <w:pPr>
              <w:spacing w:after="60"/>
              <w:rPr>
                <w:rFonts w:ascii="Arial Narrow" w:hAnsi="Arial Narrow"/>
                <w:sz w:val="24"/>
              </w:rPr>
            </w:pPr>
            <w:r w:rsidRPr="00554726">
              <w:rPr>
                <w:rFonts w:ascii="Arial Narrow" w:hAnsi="Arial Narrow"/>
                <w:sz w:val="24"/>
                <w:lang w:val="bg-BG"/>
              </w:rPr>
              <w:t>Уъркшопът е подходящ като въведение в Глобалното образование. Може да продължим с която и да е тема за глобалното образование и да я свържем с последната част от уъркшопа</w:t>
            </w:r>
            <w:r w:rsidR="00EF7F31" w:rsidRPr="00554726">
              <w:rPr>
                <w:rFonts w:ascii="Arial Narrow" w:hAnsi="Arial Narrow"/>
                <w:sz w:val="24"/>
              </w:rPr>
              <w:t>.</w:t>
            </w:r>
          </w:p>
        </w:tc>
      </w:tr>
      <w:tr w:rsidR="00EF7F31" w:rsidTr="00554726">
        <w:tc>
          <w:tcPr>
            <w:tcW w:w="3085" w:type="dxa"/>
          </w:tcPr>
          <w:p w:rsidR="00EF7F31" w:rsidRPr="00554726" w:rsidRDefault="00EF7F31" w:rsidP="00554726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554726">
              <w:rPr>
                <w:rFonts w:ascii="Arial Narrow" w:hAnsi="Arial Narrow" w:cs="Verdana"/>
                <w:sz w:val="24"/>
                <w:szCs w:val="24"/>
                <w:lang w:val="bg-BG"/>
              </w:rPr>
              <w:t>МАТЕРИАЛИ</w:t>
            </w:r>
          </w:p>
        </w:tc>
        <w:tc>
          <w:tcPr>
            <w:tcW w:w="6379" w:type="dxa"/>
          </w:tcPr>
          <w:p w:rsidR="00EF7F31" w:rsidRPr="00554726" w:rsidRDefault="00115533" w:rsidP="00554726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554726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Хартия, формат </w:t>
            </w:r>
            <w:r w:rsidR="00EF7F31" w:rsidRPr="00554726">
              <w:rPr>
                <w:rFonts w:ascii="Arial Narrow" w:hAnsi="Arial Narrow" w:cs="Verdana"/>
                <w:sz w:val="24"/>
                <w:szCs w:val="24"/>
                <w:lang w:val="es-ES"/>
              </w:rPr>
              <w:t>A4</w:t>
            </w:r>
            <w:r w:rsidRPr="00554726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, цветни листчета за залепяне, голяма карта на света </w:t>
            </w:r>
            <w:r w:rsidR="00EF7F31" w:rsidRPr="00554726">
              <w:rPr>
                <w:rFonts w:ascii="Arial Narrow" w:hAnsi="Arial Narrow" w:cs="Verdana"/>
                <w:sz w:val="24"/>
                <w:szCs w:val="24"/>
                <w:lang w:val="es-ES"/>
              </w:rPr>
              <w:t>(</w:t>
            </w:r>
            <w:proofErr w:type="spellStart"/>
            <w:r w:rsidR="00EF7F31" w:rsidRPr="00554726">
              <w:rPr>
                <w:rFonts w:ascii="Arial Narrow" w:hAnsi="Arial Narrow" w:cs="Verdana"/>
                <w:sz w:val="24"/>
                <w:szCs w:val="24"/>
                <w:lang w:val="es-ES"/>
              </w:rPr>
              <w:t>Gall-Peters</w:t>
            </w:r>
            <w:proofErr w:type="spellEnd"/>
            <w:r w:rsidR="00EF7F31" w:rsidRPr="00554726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EF7F31" w:rsidRPr="00554726">
              <w:rPr>
                <w:rFonts w:ascii="Arial Narrow" w:hAnsi="Arial Narrow" w:cs="Verdana"/>
                <w:sz w:val="24"/>
                <w:szCs w:val="24"/>
                <w:lang w:val="es-ES"/>
              </w:rPr>
              <w:t>projection</w:t>
            </w:r>
            <w:proofErr w:type="spellEnd"/>
            <w:r w:rsidR="00EF7F31" w:rsidRPr="00554726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), </w:t>
            </w:r>
            <w:r w:rsidRPr="00554726">
              <w:rPr>
                <w:rFonts w:ascii="Arial Narrow" w:hAnsi="Arial Narrow" w:cs="Verdana"/>
                <w:sz w:val="24"/>
                <w:szCs w:val="24"/>
                <w:lang w:val="bg-BG"/>
              </w:rPr>
              <w:t>цветни моливи, тиксо, топка вълна, плакат с концепциите на глобалното образование</w:t>
            </w:r>
            <w:r w:rsidR="00EF7F31" w:rsidRPr="00554726">
              <w:rPr>
                <w:rFonts w:ascii="Arial Narrow" w:hAnsi="Arial Narrow" w:cs="Verdana"/>
                <w:sz w:val="24"/>
                <w:szCs w:val="24"/>
                <w:lang w:val="es-ES"/>
              </w:rPr>
              <w:t>.</w:t>
            </w:r>
          </w:p>
        </w:tc>
      </w:tr>
      <w:tr w:rsidR="00EF7F31" w:rsidTr="00554726">
        <w:tc>
          <w:tcPr>
            <w:tcW w:w="3085" w:type="dxa"/>
            <w:shd w:val="clear" w:color="auto" w:fill="EEECE1" w:themeFill="background2"/>
          </w:tcPr>
          <w:p w:rsidR="00EF7F31" w:rsidRPr="00554726" w:rsidRDefault="00EF7F31" w:rsidP="00554726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554726">
              <w:rPr>
                <w:rFonts w:ascii="Arial Narrow" w:hAnsi="Arial Narrow" w:cs="Verdana"/>
                <w:sz w:val="24"/>
                <w:szCs w:val="24"/>
                <w:lang w:val="bg-BG"/>
              </w:rPr>
              <w:t>ПОДГОТОВКА</w:t>
            </w:r>
          </w:p>
        </w:tc>
        <w:tc>
          <w:tcPr>
            <w:tcW w:w="6379" w:type="dxa"/>
            <w:shd w:val="clear" w:color="auto" w:fill="EEECE1" w:themeFill="background2"/>
          </w:tcPr>
          <w:p w:rsidR="00EF7F31" w:rsidRPr="00554726" w:rsidRDefault="00EF7F31" w:rsidP="00554726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</w:p>
        </w:tc>
      </w:tr>
      <w:tr w:rsidR="00EF7F31" w:rsidTr="00554726">
        <w:tc>
          <w:tcPr>
            <w:tcW w:w="3085" w:type="dxa"/>
          </w:tcPr>
          <w:p w:rsidR="00EF7F31" w:rsidRPr="00554726" w:rsidRDefault="00EF7F31" w:rsidP="00554726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554726">
              <w:rPr>
                <w:rFonts w:ascii="Arial Narrow" w:hAnsi="Arial Narrow" w:cs="Verdana"/>
                <w:sz w:val="24"/>
                <w:szCs w:val="24"/>
                <w:lang w:val="bg-BG"/>
              </w:rPr>
              <w:t>ИЗПЪЛНЕНИЕ</w:t>
            </w:r>
          </w:p>
        </w:tc>
        <w:tc>
          <w:tcPr>
            <w:tcW w:w="6379" w:type="dxa"/>
          </w:tcPr>
          <w:p w:rsidR="00EF7F31" w:rsidRPr="00554726" w:rsidRDefault="00EF7F31" w:rsidP="00554726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  <w:r w:rsidRPr="00554726">
              <w:rPr>
                <w:rFonts w:ascii="Arial Narrow" w:hAnsi="Arial Narrow"/>
                <w:sz w:val="24"/>
                <w:szCs w:val="24"/>
              </w:rPr>
              <w:t>1.</w:t>
            </w:r>
            <w:r w:rsidR="00115533" w:rsidRPr="00554726">
              <w:rPr>
                <w:rFonts w:ascii="Arial Narrow" w:hAnsi="Arial Narrow"/>
                <w:sz w:val="24"/>
                <w:szCs w:val="24"/>
                <w:lang w:val="bg-BG"/>
              </w:rPr>
              <w:t xml:space="preserve"> Участниците сядат в кръг, обърнати навън. Получават хартия и цветни химикали. Всеки участник трябва да запише пет задачи, които върши всеки ден</w:t>
            </w:r>
            <w:r w:rsidRPr="00554726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115533" w:rsidRPr="00554726">
              <w:rPr>
                <w:rFonts w:ascii="Arial Narrow" w:hAnsi="Arial Narrow"/>
                <w:sz w:val="24"/>
                <w:szCs w:val="24"/>
                <w:lang w:val="bg-BG"/>
              </w:rPr>
              <w:t>миене на зъби, пиене на кафе, подготвяне на обяд, говорене по телефона, слушане на музика, пазаруване, спане, учене</w:t>
            </w:r>
            <w:r w:rsidR="00115533" w:rsidRPr="00554726">
              <w:rPr>
                <w:rFonts w:ascii="Arial Narrow" w:hAnsi="Arial Narrow"/>
                <w:sz w:val="24"/>
                <w:szCs w:val="24"/>
              </w:rPr>
              <w:t xml:space="preserve"> …). (3 </w:t>
            </w:r>
            <w:r w:rsidR="00115533" w:rsidRPr="00554726">
              <w:rPr>
                <w:rFonts w:ascii="Arial Narrow" w:hAnsi="Arial Narrow"/>
                <w:sz w:val="24"/>
                <w:szCs w:val="24"/>
                <w:lang w:val="bg-BG"/>
              </w:rPr>
              <w:t>минути</w:t>
            </w:r>
            <w:r w:rsidRPr="00554726">
              <w:rPr>
                <w:rFonts w:ascii="Arial Narrow" w:hAnsi="Arial Narrow"/>
                <w:sz w:val="24"/>
                <w:szCs w:val="24"/>
              </w:rPr>
              <w:t xml:space="preserve">) </w:t>
            </w:r>
          </w:p>
          <w:p w:rsidR="00EF7F31" w:rsidRPr="00554726" w:rsidRDefault="00EF7F31" w:rsidP="00554726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  <w:r w:rsidRPr="00554726">
              <w:rPr>
                <w:rFonts w:ascii="Arial Narrow" w:hAnsi="Arial Narrow"/>
                <w:sz w:val="24"/>
                <w:szCs w:val="24"/>
              </w:rPr>
              <w:t xml:space="preserve">2. </w:t>
            </w:r>
            <w:r w:rsidR="00115533" w:rsidRPr="00554726">
              <w:rPr>
                <w:rFonts w:ascii="Arial Narrow" w:hAnsi="Arial Narrow"/>
                <w:sz w:val="24"/>
                <w:szCs w:val="24"/>
                <w:lang w:val="bg-BG"/>
              </w:rPr>
              <w:t>Участниците трябва да изберат три от петте дейности. След това си записват три неща/инструменти/необходими неща, които им трябват за всяка избрана задача</w:t>
            </w:r>
            <w:r w:rsidRPr="00554726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115533" w:rsidRPr="00554726">
              <w:rPr>
                <w:rFonts w:ascii="Arial Narrow" w:hAnsi="Arial Narrow"/>
                <w:sz w:val="24"/>
                <w:szCs w:val="24"/>
                <w:lang w:val="bg-BG"/>
              </w:rPr>
              <w:t>например четка за зъби, вода, хавлия, риза, електричество, о</w:t>
            </w:r>
            <w:bookmarkStart w:id="0" w:name="_GoBack"/>
            <w:bookmarkEnd w:id="0"/>
            <w:r w:rsidR="00115533" w:rsidRPr="00554726">
              <w:rPr>
                <w:rFonts w:ascii="Arial Narrow" w:hAnsi="Arial Narrow"/>
                <w:sz w:val="24"/>
                <w:szCs w:val="24"/>
                <w:lang w:val="bg-BG"/>
              </w:rPr>
              <w:t>бувки, пари, хляб, кафе, легло, телефон, тефтер</w:t>
            </w:r>
            <w:r w:rsidR="00115533" w:rsidRPr="00554726">
              <w:rPr>
                <w:rFonts w:ascii="Arial Narrow" w:hAnsi="Arial Narrow"/>
                <w:sz w:val="24"/>
                <w:szCs w:val="24"/>
              </w:rPr>
              <w:t xml:space="preserve">…). (5 </w:t>
            </w:r>
            <w:r w:rsidR="00115533" w:rsidRPr="00554726">
              <w:rPr>
                <w:rFonts w:ascii="Arial Narrow" w:hAnsi="Arial Narrow"/>
                <w:sz w:val="24"/>
                <w:szCs w:val="24"/>
                <w:lang w:val="bg-BG"/>
              </w:rPr>
              <w:t>минути</w:t>
            </w:r>
            <w:r w:rsidRPr="00554726">
              <w:rPr>
                <w:rFonts w:ascii="Arial Narrow" w:hAnsi="Arial Narrow"/>
                <w:sz w:val="24"/>
                <w:szCs w:val="24"/>
              </w:rPr>
              <w:t xml:space="preserve">) </w:t>
            </w:r>
          </w:p>
          <w:p w:rsidR="00EF7F31" w:rsidRPr="00554726" w:rsidRDefault="00EF7F31" w:rsidP="00554726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  <w:r w:rsidRPr="00554726">
              <w:rPr>
                <w:rFonts w:ascii="Arial Narrow" w:hAnsi="Arial Narrow"/>
                <w:sz w:val="24"/>
                <w:szCs w:val="24"/>
              </w:rPr>
              <w:t xml:space="preserve">3. </w:t>
            </w:r>
            <w:r w:rsidR="00115533" w:rsidRPr="00554726">
              <w:rPr>
                <w:rFonts w:ascii="Arial Narrow" w:hAnsi="Arial Narrow"/>
                <w:sz w:val="24"/>
                <w:szCs w:val="24"/>
                <w:lang w:val="bg-BG"/>
              </w:rPr>
              <w:t xml:space="preserve">Участниците отделят малко време да помислят, в кои страни се произвеждат тези материали/продукти и след това ги записват на листчетата за залепяне </w:t>
            </w:r>
            <w:r w:rsidRPr="00554726">
              <w:rPr>
                <w:rFonts w:ascii="Arial Narrow" w:hAnsi="Arial Narrow"/>
                <w:sz w:val="24"/>
                <w:szCs w:val="24"/>
              </w:rPr>
              <w:t>(</w:t>
            </w:r>
            <w:r w:rsidR="00115533" w:rsidRPr="00554726">
              <w:rPr>
                <w:rFonts w:ascii="Arial Narrow" w:hAnsi="Arial Narrow"/>
                <w:sz w:val="24"/>
                <w:szCs w:val="24"/>
                <w:lang w:val="bg-BG"/>
              </w:rPr>
              <w:t>всяка страна на едно листче</w:t>
            </w:r>
            <w:r w:rsidRPr="00554726">
              <w:rPr>
                <w:rFonts w:ascii="Arial Narrow" w:hAnsi="Arial Narrow"/>
                <w:sz w:val="24"/>
                <w:szCs w:val="24"/>
              </w:rPr>
              <w:t xml:space="preserve">). (5 </w:t>
            </w:r>
            <w:r w:rsidR="00115533" w:rsidRPr="00554726">
              <w:rPr>
                <w:rFonts w:ascii="Arial Narrow" w:hAnsi="Arial Narrow"/>
                <w:sz w:val="24"/>
                <w:szCs w:val="24"/>
                <w:lang w:val="bg-BG"/>
              </w:rPr>
              <w:t>минути</w:t>
            </w:r>
            <w:r w:rsidRPr="00554726">
              <w:rPr>
                <w:rFonts w:ascii="Arial Narrow" w:hAnsi="Arial Narrow"/>
                <w:sz w:val="24"/>
                <w:szCs w:val="24"/>
              </w:rPr>
              <w:t xml:space="preserve">) </w:t>
            </w:r>
          </w:p>
          <w:p w:rsidR="00EF7F31" w:rsidRPr="00554726" w:rsidRDefault="00EF7F31" w:rsidP="00554726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  <w:r w:rsidRPr="00554726">
              <w:rPr>
                <w:rFonts w:ascii="Arial Narrow" w:hAnsi="Arial Narrow"/>
                <w:sz w:val="24"/>
                <w:szCs w:val="24"/>
              </w:rPr>
              <w:t xml:space="preserve">4. </w:t>
            </w:r>
            <w:r w:rsidR="00115533" w:rsidRPr="00554726">
              <w:rPr>
                <w:rFonts w:ascii="Arial Narrow" w:hAnsi="Arial Narrow"/>
                <w:sz w:val="24"/>
                <w:szCs w:val="24"/>
                <w:lang w:val="bg-BG"/>
              </w:rPr>
              <w:t xml:space="preserve">Фасилитаторът след това поставя голямата карта на света в средата на кръга и отбелязва 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>страната, в която се намираме с листче, на което е написано „Аз“</w:t>
            </w:r>
            <w:r w:rsidRPr="00554726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EF7F31" w:rsidRPr="00554726" w:rsidRDefault="00EF7F31" w:rsidP="00554726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  <w:r w:rsidRPr="00554726">
              <w:rPr>
                <w:rFonts w:ascii="Arial Narrow" w:hAnsi="Arial Narrow"/>
                <w:sz w:val="24"/>
                <w:szCs w:val="24"/>
              </w:rPr>
              <w:t xml:space="preserve">5. 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>Участниците тряба да се обърнат навътре към кръга. Всеки участник след това казва една от дейностите, които е записал и един от трите предмета, които са му/</w:t>
            </w:r>
            <w:r w:rsidR="004D147F" w:rsidRPr="00554726">
              <w:rPr>
                <w:rFonts w:ascii="Calibri" w:hAnsi="Calibri" w:cs="Calibri"/>
                <w:sz w:val="24"/>
                <w:szCs w:val="24"/>
                <w:lang w:val="bg-BG"/>
              </w:rPr>
              <w:t>ѝ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  <w:r w:rsidR="004D147F" w:rsidRPr="00554726">
              <w:rPr>
                <w:rFonts w:ascii="Arial Narrow" w:hAnsi="Arial Narrow" w:cs="Arial Narrow"/>
                <w:sz w:val="24"/>
                <w:szCs w:val="24"/>
                <w:lang w:val="bg-BG"/>
              </w:rPr>
              <w:t>необходими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  <w:r w:rsidR="004D147F" w:rsidRPr="00554726">
              <w:rPr>
                <w:rFonts w:ascii="Arial Narrow" w:hAnsi="Arial Narrow" w:cs="Arial Narrow"/>
                <w:sz w:val="24"/>
                <w:szCs w:val="24"/>
                <w:lang w:val="bg-BG"/>
              </w:rPr>
              <w:t>за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  <w:r w:rsidR="004D147F" w:rsidRPr="00554726">
              <w:rPr>
                <w:rFonts w:ascii="Arial Narrow" w:hAnsi="Arial Narrow" w:cs="Arial Narrow"/>
                <w:sz w:val="24"/>
                <w:szCs w:val="24"/>
                <w:lang w:val="bg-BG"/>
              </w:rPr>
              <w:t>въпросната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 xml:space="preserve"> </w:t>
            </w:r>
            <w:r w:rsidR="004D147F" w:rsidRPr="00554726">
              <w:rPr>
                <w:rFonts w:ascii="Arial Narrow" w:hAnsi="Arial Narrow" w:cs="Arial Narrow"/>
                <w:sz w:val="24"/>
                <w:szCs w:val="24"/>
                <w:lang w:val="bg-BG"/>
              </w:rPr>
              <w:t>дейност</w:t>
            </w:r>
            <w:r w:rsidRPr="00554726">
              <w:rPr>
                <w:rFonts w:ascii="Arial Narrow" w:hAnsi="Arial Narrow"/>
                <w:sz w:val="24"/>
                <w:szCs w:val="24"/>
              </w:rPr>
              <w:t xml:space="preserve">. (5-10 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>минути</w:t>
            </w:r>
            <w:r w:rsidRPr="00554726">
              <w:rPr>
                <w:rFonts w:ascii="Arial Narrow" w:hAnsi="Arial Narrow"/>
                <w:sz w:val="24"/>
                <w:szCs w:val="24"/>
              </w:rPr>
              <w:t xml:space="preserve">) </w:t>
            </w:r>
          </w:p>
          <w:p w:rsidR="00EF7F31" w:rsidRPr="00554726" w:rsidRDefault="00EF7F31" w:rsidP="00554726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  <w:r w:rsidRPr="00554726">
              <w:rPr>
                <w:rFonts w:ascii="Arial Narrow" w:hAnsi="Arial Narrow"/>
                <w:sz w:val="24"/>
                <w:szCs w:val="24"/>
              </w:rPr>
              <w:t xml:space="preserve">6. 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 xml:space="preserve">Участниците след това залепят цветните листчета със страните чиито имена са записали, върху картата на света. Заедно 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lastRenderedPageBreak/>
              <w:t>проверяваме кои страни са отбелязани на картата и кои продукти се произвеждат там</w:t>
            </w:r>
            <w:r w:rsidRPr="00554726">
              <w:rPr>
                <w:rFonts w:ascii="Arial Narrow" w:hAnsi="Arial Narrow"/>
                <w:sz w:val="24"/>
                <w:szCs w:val="24"/>
              </w:rPr>
              <w:t xml:space="preserve">. (5 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>страни</w:t>
            </w:r>
            <w:r w:rsidRPr="00554726">
              <w:rPr>
                <w:rFonts w:ascii="Arial Narrow" w:hAnsi="Arial Narrow"/>
                <w:sz w:val="24"/>
                <w:szCs w:val="24"/>
              </w:rPr>
              <w:t xml:space="preserve">) </w:t>
            </w:r>
          </w:p>
          <w:p w:rsidR="00EF7F31" w:rsidRPr="00554726" w:rsidRDefault="00EF7F31" w:rsidP="00554726">
            <w:pPr>
              <w:spacing w:after="60"/>
              <w:rPr>
                <w:rFonts w:ascii="Arial Narrow" w:hAnsi="Arial Narrow"/>
                <w:sz w:val="24"/>
                <w:szCs w:val="24"/>
              </w:rPr>
            </w:pPr>
            <w:r w:rsidRPr="00554726">
              <w:rPr>
                <w:rFonts w:ascii="Arial Narrow" w:hAnsi="Arial Narrow"/>
                <w:sz w:val="24"/>
                <w:szCs w:val="24"/>
              </w:rPr>
              <w:t xml:space="preserve">7. 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 xml:space="preserve">Молим участниците да кажат имената на страните, в които се добива суровината за въпросните продукти </w:t>
            </w:r>
            <w:r w:rsidRPr="00554726">
              <w:rPr>
                <w:rFonts w:ascii="Arial Narrow" w:hAnsi="Arial Narrow"/>
                <w:sz w:val="24"/>
                <w:szCs w:val="24"/>
              </w:rPr>
              <w:t>(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>например памук, нефт, вода, какао, палмово масло, дърво...</w:t>
            </w:r>
            <w:r w:rsidRPr="00554726">
              <w:rPr>
                <w:rFonts w:ascii="Arial Narrow" w:hAnsi="Arial Narrow"/>
                <w:sz w:val="24"/>
                <w:szCs w:val="24"/>
              </w:rPr>
              <w:t xml:space="preserve">). 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 xml:space="preserve">Записваме и тези страни на листчетата </w:t>
            </w:r>
            <w:r w:rsidRPr="00554726">
              <w:rPr>
                <w:rFonts w:ascii="Arial Narrow" w:hAnsi="Arial Narrow"/>
                <w:sz w:val="24"/>
                <w:szCs w:val="24"/>
              </w:rPr>
              <w:t>(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>с друг цвят от този, използван за първите страни</w:t>
            </w:r>
            <w:r w:rsidRPr="00554726">
              <w:rPr>
                <w:rFonts w:ascii="Arial Narrow" w:hAnsi="Arial Narrow"/>
                <w:sz w:val="24"/>
                <w:szCs w:val="24"/>
              </w:rPr>
              <w:t xml:space="preserve">) 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>и ги залепяме на картата</w:t>
            </w:r>
            <w:r w:rsidRPr="00554726">
              <w:rPr>
                <w:rFonts w:ascii="Arial Narrow" w:hAnsi="Arial Narrow"/>
                <w:sz w:val="24"/>
                <w:szCs w:val="24"/>
              </w:rPr>
              <w:t>. (5-10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 xml:space="preserve"> мин</w:t>
            </w:r>
            <w:r w:rsidRPr="00554726">
              <w:rPr>
                <w:rFonts w:ascii="Arial Narrow" w:hAnsi="Arial Narrow"/>
                <w:sz w:val="24"/>
                <w:szCs w:val="24"/>
              </w:rPr>
              <w:t xml:space="preserve">) </w:t>
            </w:r>
          </w:p>
          <w:p w:rsidR="00EF7F31" w:rsidRPr="00554726" w:rsidRDefault="00EF7F31" w:rsidP="00554726">
            <w:pPr>
              <w:spacing w:after="60"/>
              <w:rPr>
                <w:rFonts w:ascii="Arial Narrow" w:hAnsi="Arial Narrow"/>
                <w:sz w:val="24"/>
                <w:szCs w:val="24"/>
                <w:lang w:val="bg-BG"/>
              </w:rPr>
            </w:pPr>
            <w:r w:rsidRPr="00554726">
              <w:rPr>
                <w:rFonts w:ascii="Arial Narrow" w:hAnsi="Arial Narrow"/>
                <w:sz w:val="24"/>
                <w:szCs w:val="24"/>
              </w:rPr>
              <w:t xml:space="preserve">8. 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>Обръщаме внимание на факта, че повечето от нещата, които използваме ежедневно се произвеждат в страни от цял свят, а суровините пък идват от други страни. Вземаме конец вълна, за да се свържем</w:t>
            </w:r>
            <w:r w:rsidRPr="00554726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>нашата страна, върху която има листче „Аз“</w:t>
            </w:r>
            <w:r w:rsidRPr="00554726">
              <w:rPr>
                <w:rFonts w:ascii="Arial Narrow" w:hAnsi="Arial Narrow"/>
                <w:sz w:val="24"/>
                <w:szCs w:val="24"/>
              </w:rPr>
              <w:t>)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 xml:space="preserve"> и страните, от които идват продуктите/суровините. Получаваме визуална картина на взаимосвързаността ни в глобален мащаб, както и взаимозависимостта</w:t>
            </w:r>
            <w:r w:rsidR="004D147F" w:rsidRPr="00554726">
              <w:rPr>
                <w:rFonts w:ascii="Arial Narrow" w:hAnsi="Arial Narrow"/>
                <w:sz w:val="24"/>
                <w:szCs w:val="24"/>
              </w:rPr>
              <w:t xml:space="preserve">. (5-10 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>мин</w:t>
            </w:r>
            <w:r w:rsidRPr="00554726">
              <w:rPr>
                <w:rFonts w:ascii="Arial Narrow" w:hAnsi="Arial Narrow"/>
                <w:sz w:val="24"/>
                <w:szCs w:val="24"/>
              </w:rPr>
              <w:t xml:space="preserve">) </w:t>
            </w:r>
          </w:p>
        </w:tc>
      </w:tr>
      <w:tr w:rsidR="00EF7F31" w:rsidTr="00554726">
        <w:tc>
          <w:tcPr>
            <w:tcW w:w="3085" w:type="dxa"/>
            <w:shd w:val="clear" w:color="auto" w:fill="EEECE1" w:themeFill="background2"/>
          </w:tcPr>
          <w:p w:rsidR="00EF7F31" w:rsidRPr="00554726" w:rsidRDefault="00EF7F31" w:rsidP="00554726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554726">
              <w:rPr>
                <w:rFonts w:ascii="Arial Narrow" w:hAnsi="Arial Narrow" w:cs="Verdana"/>
                <w:sz w:val="24"/>
                <w:szCs w:val="24"/>
                <w:lang w:val="bg-BG"/>
              </w:rPr>
              <w:lastRenderedPageBreak/>
              <w:t>РОЛЯ НА УЧИТЕЛЯ</w:t>
            </w:r>
          </w:p>
        </w:tc>
        <w:tc>
          <w:tcPr>
            <w:tcW w:w="6379" w:type="dxa"/>
            <w:shd w:val="clear" w:color="auto" w:fill="EEECE1" w:themeFill="background2"/>
          </w:tcPr>
          <w:p w:rsidR="00EF7F31" w:rsidRPr="00554726" w:rsidRDefault="004D147F" w:rsidP="00554726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554726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Наблюдава и фасилитира процеса. </w:t>
            </w:r>
          </w:p>
        </w:tc>
      </w:tr>
      <w:tr w:rsidR="00EF7F31" w:rsidTr="00554726">
        <w:tc>
          <w:tcPr>
            <w:tcW w:w="3085" w:type="dxa"/>
          </w:tcPr>
          <w:p w:rsidR="00EF7F31" w:rsidRPr="00554726" w:rsidRDefault="00EF7F31" w:rsidP="00554726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554726">
              <w:rPr>
                <w:rFonts w:ascii="Arial Narrow" w:hAnsi="Arial Narrow" w:cs="Verdana"/>
                <w:sz w:val="24"/>
                <w:szCs w:val="24"/>
                <w:lang w:val="bg-BG"/>
              </w:rPr>
              <w:t>ВЪЗМОЖНИ РИСКОВЕ</w:t>
            </w:r>
            <w:r w:rsidRPr="00554726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 &amp; </w:t>
            </w:r>
            <w:r w:rsidRPr="00554726">
              <w:rPr>
                <w:rFonts w:ascii="Arial Narrow" w:hAnsi="Arial Narrow" w:cs="Verdana"/>
                <w:sz w:val="24"/>
                <w:szCs w:val="24"/>
                <w:lang w:val="bg-BG"/>
              </w:rPr>
              <w:t>КАК ДА СЕ СПРАВИМ С ТЯХ</w:t>
            </w:r>
          </w:p>
        </w:tc>
        <w:tc>
          <w:tcPr>
            <w:tcW w:w="6379" w:type="dxa"/>
          </w:tcPr>
          <w:p w:rsidR="00EF7F31" w:rsidRPr="00554726" w:rsidRDefault="00EF7F31" w:rsidP="00554726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554726">
              <w:rPr>
                <w:rFonts w:ascii="Arial Narrow" w:hAnsi="Arial Narrow" w:cs="Verdana"/>
                <w:sz w:val="24"/>
                <w:szCs w:val="24"/>
                <w:lang w:val="es-ES"/>
              </w:rPr>
              <w:t>/</w:t>
            </w:r>
          </w:p>
        </w:tc>
      </w:tr>
      <w:tr w:rsidR="00EF7F31" w:rsidTr="00554726">
        <w:tc>
          <w:tcPr>
            <w:tcW w:w="3085" w:type="dxa"/>
          </w:tcPr>
          <w:p w:rsidR="00EF7F31" w:rsidRPr="00554726" w:rsidRDefault="00EF7F31" w:rsidP="00554726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554726">
              <w:rPr>
                <w:rFonts w:ascii="Arial Narrow" w:hAnsi="Arial Narrow" w:cs="Verdana"/>
                <w:sz w:val="24"/>
                <w:szCs w:val="24"/>
                <w:lang w:val="bg-BG"/>
              </w:rPr>
              <w:t>ИНСТРУМЕНТ ЗА ОБРАТНА ВРЪЗКА</w:t>
            </w:r>
          </w:p>
        </w:tc>
        <w:tc>
          <w:tcPr>
            <w:tcW w:w="6379" w:type="dxa"/>
          </w:tcPr>
          <w:p w:rsidR="00EF7F31" w:rsidRPr="00554726" w:rsidRDefault="00EF7F31" w:rsidP="00554726">
            <w:pPr>
              <w:spacing w:after="6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554726">
              <w:rPr>
                <w:rFonts w:ascii="Arial Narrow" w:hAnsi="Arial Narrow"/>
                <w:sz w:val="24"/>
                <w:szCs w:val="24"/>
              </w:rPr>
              <w:t xml:space="preserve">9. 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>Показваме на участниците постера с концепцията за глобалното образование, например глобализация, международна търговия, консуматорство, човешки права, устойчиво развитие, социална справедливост, равенство на половете, междукултурен диалог, разнообразие</w:t>
            </w:r>
            <w:r w:rsidRPr="00554726">
              <w:rPr>
                <w:rFonts w:ascii="Arial Narrow" w:hAnsi="Arial Narrow"/>
                <w:sz w:val="24"/>
                <w:szCs w:val="24"/>
              </w:rPr>
              <w:t>, (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>без</w:t>
            </w:r>
            <w:r w:rsidRPr="00554726">
              <w:rPr>
                <w:rFonts w:ascii="Arial Narrow" w:hAnsi="Arial Narrow"/>
                <w:sz w:val="24"/>
                <w:szCs w:val="24"/>
              </w:rPr>
              <w:t>)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>отговорен начин на живот и т.н.</w:t>
            </w:r>
            <w:r w:rsidRPr="00554726">
              <w:rPr>
                <w:rFonts w:ascii="Arial Narrow" w:hAnsi="Arial Narrow"/>
                <w:sz w:val="24"/>
                <w:szCs w:val="24"/>
              </w:rPr>
              <w:t>),</w:t>
            </w:r>
            <w:r w:rsidR="004D147F" w:rsidRPr="00554726">
              <w:rPr>
                <w:rFonts w:ascii="Arial Narrow" w:hAnsi="Arial Narrow"/>
                <w:sz w:val="24"/>
                <w:szCs w:val="24"/>
                <w:lang w:val="bg-BG"/>
              </w:rPr>
              <w:t xml:space="preserve"> и ги питаме по какъв начин ние сме свързани с тези концепции като индивиди и как можем да се борим за по-справедлив и устойчив свят</w:t>
            </w:r>
            <w:r w:rsidRPr="00554726">
              <w:rPr>
                <w:rFonts w:ascii="Arial Narrow" w:hAnsi="Arial Narrow"/>
                <w:sz w:val="24"/>
                <w:szCs w:val="24"/>
              </w:rPr>
              <w:t>. (</w:t>
            </w:r>
            <w:r w:rsidR="003F4923" w:rsidRPr="00554726">
              <w:rPr>
                <w:rFonts w:ascii="Arial Narrow" w:hAnsi="Arial Narrow"/>
                <w:sz w:val="24"/>
                <w:szCs w:val="24"/>
                <w:lang w:val="bg-BG"/>
              </w:rPr>
              <w:t>Нивото на трудност на дебата, зависи от възрастта на участниците и оставащото време</w:t>
            </w:r>
            <w:r w:rsidRPr="00554726">
              <w:rPr>
                <w:rFonts w:ascii="Arial Narrow" w:hAnsi="Arial Narrow"/>
                <w:sz w:val="24"/>
                <w:szCs w:val="24"/>
              </w:rPr>
              <w:t>.)</w:t>
            </w:r>
          </w:p>
        </w:tc>
      </w:tr>
    </w:tbl>
    <w:p w:rsidR="000458DE" w:rsidRPr="004D147F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</w:rPr>
      </w:pPr>
    </w:p>
    <w:p w:rsidR="00163F04" w:rsidRDefault="00163F04"/>
    <w:sectPr w:rsidR="00163F04" w:rsidSect="0055472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115533"/>
    <w:rsid w:val="00163F04"/>
    <w:rsid w:val="003F4923"/>
    <w:rsid w:val="004D147F"/>
    <w:rsid w:val="00554726"/>
    <w:rsid w:val="00AE7923"/>
    <w:rsid w:val="00EF7F31"/>
    <w:rsid w:val="00FB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55BAA-1263-4053-B6B4-BB65FD04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Marieta Georgieva</cp:lastModifiedBy>
  <cp:revision>5</cp:revision>
  <dcterms:created xsi:type="dcterms:W3CDTF">2017-12-07T16:45:00Z</dcterms:created>
  <dcterms:modified xsi:type="dcterms:W3CDTF">2018-08-04T13:35:00Z</dcterms:modified>
</cp:coreProperties>
</file>