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6946"/>
      </w:tblGrid>
      <w:tr w:rsidR="0079001E" w:rsidRPr="008855DA" w:rsidTr="003555AA">
        <w:tc>
          <w:tcPr>
            <w:tcW w:w="2943" w:type="dxa"/>
          </w:tcPr>
          <w:p w:rsidR="0079001E" w:rsidRPr="003555AA" w:rsidRDefault="0079001E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ЦЕЛЕВА ГРУПА</w:t>
            </w:r>
          </w:p>
        </w:tc>
        <w:tc>
          <w:tcPr>
            <w:tcW w:w="6946" w:type="dxa"/>
          </w:tcPr>
          <w:p w:rsidR="0079001E" w:rsidRPr="003555AA" w:rsidRDefault="0079001E" w:rsidP="003555AA">
            <w:pPr>
              <w:spacing w:after="120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en-GB"/>
              </w:rPr>
              <w:t>12+</w:t>
            </w:r>
          </w:p>
        </w:tc>
      </w:tr>
      <w:tr w:rsidR="0079001E" w:rsidRPr="00A748AC" w:rsidTr="003555AA">
        <w:tc>
          <w:tcPr>
            <w:tcW w:w="2943" w:type="dxa"/>
            <w:shd w:val="clear" w:color="auto" w:fill="EEECE1" w:themeFill="background2"/>
          </w:tcPr>
          <w:p w:rsidR="0079001E" w:rsidRPr="003555AA" w:rsidRDefault="0079001E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ЗАГЛАВИЕ</w:t>
            </w:r>
          </w:p>
        </w:tc>
        <w:tc>
          <w:tcPr>
            <w:tcW w:w="6946" w:type="dxa"/>
            <w:shd w:val="clear" w:color="auto" w:fill="EEECE1" w:themeFill="background2"/>
          </w:tcPr>
          <w:p w:rsidR="0079001E" w:rsidRPr="003555AA" w:rsidRDefault="00B842CF" w:rsidP="003555AA">
            <w:pPr>
              <w:spacing w:after="120"/>
              <w:jc w:val="center"/>
              <w:rPr>
                <w:rFonts w:ascii="Arial Narrow" w:hAnsi="Arial Narrow" w:cs="Lucida Sans Unicode"/>
                <w:caps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Ролева игра за дискриминация</w:t>
            </w:r>
          </w:p>
        </w:tc>
      </w:tr>
      <w:tr w:rsidR="0079001E" w:rsidRPr="00A748AC" w:rsidTr="003555AA">
        <w:tc>
          <w:tcPr>
            <w:tcW w:w="2943" w:type="dxa"/>
          </w:tcPr>
          <w:p w:rsidR="0079001E" w:rsidRPr="003555AA" w:rsidRDefault="0079001E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ПРОДЪЛЖИТЕЛНОСТ</w:t>
            </w:r>
          </w:p>
        </w:tc>
        <w:tc>
          <w:tcPr>
            <w:tcW w:w="6946" w:type="dxa"/>
          </w:tcPr>
          <w:p w:rsidR="0079001E" w:rsidRPr="003555AA" w:rsidRDefault="0079001E" w:rsidP="003555AA">
            <w:pPr>
              <w:spacing w:after="120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3555AA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60 – 100 </w:t>
            </w:r>
            <w:r w:rsidR="00B842CF"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минути</w:t>
            </w:r>
            <w:r w:rsidRPr="003555AA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; </w:t>
            </w:r>
            <w:r w:rsidR="00B842CF"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в зависимост от размера на групата трябва добре да прецените да използвате по-широкия подход, когато включвате театър на онеправданите</w:t>
            </w:r>
          </w:p>
        </w:tc>
      </w:tr>
      <w:tr w:rsidR="0079001E" w:rsidRPr="00A748AC" w:rsidTr="003555AA">
        <w:tc>
          <w:tcPr>
            <w:tcW w:w="2943" w:type="dxa"/>
            <w:shd w:val="clear" w:color="auto" w:fill="EEECE1" w:themeFill="background2"/>
          </w:tcPr>
          <w:p w:rsidR="0079001E" w:rsidRPr="003555AA" w:rsidRDefault="0079001E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ОБУЧИТЕЛНИ ЦЕЛИ</w:t>
            </w:r>
          </w:p>
        </w:tc>
        <w:tc>
          <w:tcPr>
            <w:tcW w:w="6946" w:type="dxa"/>
            <w:shd w:val="clear" w:color="auto" w:fill="EEECE1" w:themeFill="background2"/>
          </w:tcPr>
          <w:p w:rsidR="0079001E" w:rsidRPr="003555AA" w:rsidRDefault="00B842CF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Изразяване на чувства и емоции, свързани с различни роли </w:t>
            </w:r>
            <w:r w:rsidR="0079001E" w:rsidRPr="003555AA">
              <w:rPr>
                <w:rFonts w:ascii="Arial Narrow" w:hAnsi="Arial Narrow" w:cs="Lucida Sans Unicode"/>
                <w:sz w:val="24"/>
                <w:szCs w:val="24"/>
                <w:lang w:val="en-GB"/>
              </w:rPr>
              <w:t>(</w:t>
            </w:r>
            <w:r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жертва, извършител, свидетел</w:t>
            </w:r>
            <w:r w:rsidR="0079001E" w:rsidRPr="003555AA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), </w:t>
            </w:r>
            <w:r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създаване и тестване на методи за разрешаване на конфликти</w:t>
            </w:r>
          </w:p>
        </w:tc>
      </w:tr>
      <w:tr w:rsidR="0079001E" w:rsidRPr="00A748AC" w:rsidTr="003555AA">
        <w:tc>
          <w:tcPr>
            <w:tcW w:w="2943" w:type="dxa"/>
          </w:tcPr>
          <w:p w:rsidR="0079001E" w:rsidRPr="003555AA" w:rsidRDefault="0079001E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МАТЕРИАЛИ</w:t>
            </w:r>
          </w:p>
        </w:tc>
        <w:tc>
          <w:tcPr>
            <w:tcW w:w="6946" w:type="dxa"/>
          </w:tcPr>
          <w:p w:rsidR="0079001E" w:rsidRPr="003555AA" w:rsidRDefault="0079001E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</w:p>
        </w:tc>
      </w:tr>
      <w:tr w:rsidR="0079001E" w:rsidRPr="00A748AC" w:rsidTr="003555AA">
        <w:tc>
          <w:tcPr>
            <w:tcW w:w="2943" w:type="dxa"/>
            <w:shd w:val="clear" w:color="auto" w:fill="EEECE1" w:themeFill="background2"/>
          </w:tcPr>
          <w:p w:rsidR="0079001E" w:rsidRPr="003555AA" w:rsidRDefault="0079001E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ПОДГОТОВКА</w:t>
            </w:r>
          </w:p>
        </w:tc>
        <w:tc>
          <w:tcPr>
            <w:tcW w:w="6946" w:type="dxa"/>
            <w:shd w:val="clear" w:color="auto" w:fill="EEECE1" w:themeFill="background2"/>
          </w:tcPr>
          <w:p w:rsidR="0079001E" w:rsidRPr="003555AA" w:rsidRDefault="00B842CF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Случаи, които да служат за сценарии – това ще спести време</w:t>
            </w:r>
            <w:r w:rsidR="0079001E" w:rsidRPr="003555AA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. </w:t>
            </w:r>
          </w:p>
        </w:tc>
      </w:tr>
      <w:tr w:rsidR="0079001E" w:rsidRPr="00A748AC" w:rsidTr="003555AA">
        <w:tc>
          <w:tcPr>
            <w:tcW w:w="2943" w:type="dxa"/>
          </w:tcPr>
          <w:p w:rsidR="0079001E" w:rsidRPr="003555AA" w:rsidRDefault="0079001E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ИЗПЪЛНЕНИЕ</w:t>
            </w:r>
          </w:p>
        </w:tc>
        <w:tc>
          <w:tcPr>
            <w:tcW w:w="6946" w:type="dxa"/>
          </w:tcPr>
          <w:p w:rsidR="0079001E" w:rsidRPr="003555AA" w:rsidRDefault="00B842CF" w:rsidP="003555AA">
            <w:pPr>
              <w:spacing w:after="120" w:line="240" w:lineRule="auto"/>
              <w:rPr>
                <w:rFonts w:ascii="Arial Narrow" w:hAnsi="Arial Narrow" w:cs="Lucida Sans Unicode"/>
                <w:sz w:val="24"/>
                <w:szCs w:val="24"/>
                <w:lang w:val="en-GB"/>
              </w:rPr>
            </w:pPr>
            <w:r w:rsidRPr="003555AA">
              <w:rPr>
                <w:rFonts w:ascii="Arial Narrow" w:hAnsi="Arial Narrow"/>
                <w:sz w:val="24"/>
                <w:szCs w:val="24"/>
                <w:lang w:val="bg-BG"/>
              </w:rPr>
              <w:t>Стъпка</w:t>
            </w:r>
            <w:r w:rsidR="0079001E" w:rsidRPr="003555AA">
              <w:rPr>
                <w:rFonts w:ascii="Arial Narrow" w:hAnsi="Arial Narrow"/>
                <w:sz w:val="24"/>
                <w:szCs w:val="24"/>
                <w:lang w:val="en-GB"/>
              </w:rPr>
              <w:t xml:space="preserve"> 1: </w:t>
            </w:r>
            <w:r w:rsidRPr="003555AA">
              <w:rPr>
                <w:rFonts w:ascii="Arial Narrow" w:hAnsi="Arial Narrow"/>
                <w:sz w:val="24"/>
                <w:szCs w:val="24"/>
                <w:lang w:val="bg-BG"/>
              </w:rPr>
              <w:t xml:space="preserve">Разделете участниците на работни групи от по </w:t>
            </w:r>
            <w:r w:rsidR="0079001E" w:rsidRPr="003555AA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4 – 5 </w:t>
            </w:r>
            <w:r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човека</w:t>
            </w:r>
            <w:r w:rsidR="0079001E" w:rsidRPr="003555AA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. </w:t>
            </w:r>
            <w:r w:rsidR="00067C91"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Задачата на групите е да помислят за случаи на дискриминация, които са преживели или за които са чували и да изберат най-представителния или интересен такъв. На база на тези случаи, групата трябва да създаде театрална постановка</w:t>
            </w:r>
            <w:r w:rsidR="0079001E" w:rsidRPr="003555AA">
              <w:rPr>
                <w:rFonts w:ascii="Arial Narrow" w:hAnsi="Arial Narrow" w:cs="Lucida Sans Unicode"/>
                <w:sz w:val="24"/>
                <w:szCs w:val="24"/>
              </w:rPr>
              <w:t>,</w:t>
            </w:r>
            <w:r w:rsidR="00067C91"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 която да включва поне един случай на дискриминация. </w:t>
            </w:r>
          </w:p>
          <w:p w:rsidR="0079001E" w:rsidRPr="003555AA" w:rsidRDefault="00B842CF" w:rsidP="003555AA">
            <w:pPr>
              <w:spacing w:after="120" w:line="240" w:lineRule="auto"/>
              <w:rPr>
                <w:rFonts w:ascii="Arial Narrow" w:hAnsi="Arial Narrow" w:cs="Lucida Sans Unicode"/>
                <w:sz w:val="24"/>
                <w:szCs w:val="24"/>
              </w:rPr>
            </w:pPr>
            <w:r w:rsidRPr="003555AA">
              <w:rPr>
                <w:rFonts w:ascii="Arial Narrow" w:hAnsi="Arial Narrow"/>
                <w:sz w:val="24"/>
                <w:szCs w:val="24"/>
                <w:lang w:val="bg-BG"/>
              </w:rPr>
              <w:t>Стъпка</w:t>
            </w:r>
            <w:r w:rsidRPr="003555AA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r w:rsidR="0079001E" w:rsidRPr="003555AA">
              <w:rPr>
                <w:rFonts w:ascii="Arial Narrow" w:hAnsi="Arial Narrow"/>
                <w:sz w:val="24"/>
                <w:szCs w:val="24"/>
                <w:lang w:val="en-GB"/>
              </w:rPr>
              <w:t xml:space="preserve">2: </w:t>
            </w:r>
            <w:r w:rsidR="00067C91" w:rsidRPr="003555AA">
              <w:rPr>
                <w:rFonts w:ascii="Arial Narrow" w:hAnsi="Arial Narrow"/>
                <w:sz w:val="24"/>
                <w:szCs w:val="24"/>
                <w:lang w:val="bg-BG"/>
              </w:rPr>
              <w:t>Помолете работните групи да представят сценките си пред останалата част от групата</w:t>
            </w:r>
            <w:r w:rsidR="0079001E" w:rsidRPr="003555AA">
              <w:rPr>
                <w:rFonts w:ascii="Arial Narrow" w:hAnsi="Arial Narrow" w:cs="Lucida Sans Unicode"/>
                <w:sz w:val="24"/>
                <w:szCs w:val="24"/>
              </w:rPr>
              <w:t xml:space="preserve">. </w:t>
            </w:r>
          </w:p>
          <w:p w:rsidR="0079001E" w:rsidRPr="003555AA" w:rsidRDefault="00067C91" w:rsidP="003555AA">
            <w:pPr>
              <w:spacing w:after="120" w:line="240" w:lineRule="auto"/>
              <w:rPr>
                <w:rFonts w:ascii="Arial Narrow" w:hAnsi="Arial Narrow" w:cs="Lucida Sans Unicode"/>
                <w:b/>
                <w:sz w:val="24"/>
                <w:szCs w:val="24"/>
              </w:rPr>
            </w:pPr>
            <w:r w:rsidRPr="003555AA">
              <w:rPr>
                <w:rFonts w:ascii="Arial Narrow" w:hAnsi="Arial Narrow" w:cs="Lucida Sans Unicode"/>
                <w:b/>
                <w:sz w:val="24"/>
                <w:szCs w:val="24"/>
                <w:lang w:val="bg-BG"/>
              </w:rPr>
              <w:t>Опция</w:t>
            </w:r>
            <w:r w:rsidR="0079001E" w:rsidRPr="003555AA">
              <w:rPr>
                <w:rFonts w:ascii="Arial Narrow" w:hAnsi="Arial Narrow" w:cs="Lucida Sans Unicode"/>
                <w:b/>
                <w:sz w:val="24"/>
                <w:szCs w:val="24"/>
              </w:rPr>
              <w:t>:</w:t>
            </w:r>
          </w:p>
          <w:p w:rsidR="0079001E" w:rsidRPr="003555AA" w:rsidRDefault="00067C91" w:rsidP="003555AA">
            <w:pPr>
              <w:spacing w:after="120" w:line="240" w:lineRule="auto"/>
              <w:rPr>
                <w:rFonts w:ascii="Arial Narrow" w:hAnsi="Arial Narrow" w:cs="Lucida Sans Unicode"/>
                <w:sz w:val="24"/>
                <w:szCs w:val="24"/>
              </w:rPr>
            </w:pPr>
            <w:r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Дейността може да бъде модифицирана чрез предлагане на членовете на публиката на възможността да се включват в сцените на мястото на жертвите или свидетелите, за да намерят алтернатива или „по-добро“ решение. Важно е в даден момент в сцената да бъде заменян само един човек. Човекът, който иска да се включи в сцената трябва да даде знак за това като извика „замръзнете“</w:t>
            </w:r>
            <w:r w:rsidR="0079001E" w:rsidRPr="003555AA">
              <w:rPr>
                <w:rFonts w:ascii="Arial Narrow" w:hAnsi="Arial Narrow" w:cs="Lucida Sans Unicode"/>
                <w:sz w:val="24"/>
                <w:szCs w:val="24"/>
              </w:rPr>
              <w:t xml:space="preserve">. </w:t>
            </w:r>
            <w:r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След като се случи замяната, фасилитаторът казва „давайте!“ и изиграването на сцената продължава. </w:t>
            </w:r>
          </w:p>
          <w:p w:rsidR="0079001E" w:rsidRPr="003555AA" w:rsidRDefault="00067C91" w:rsidP="003555AA">
            <w:pPr>
              <w:spacing w:after="120" w:line="240" w:lineRule="auto"/>
              <w:rPr>
                <w:rFonts w:ascii="Arial Narrow" w:hAnsi="Arial Narrow" w:cs="Lucida Sans Unicode"/>
                <w:sz w:val="24"/>
                <w:szCs w:val="24"/>
              </w:rPr>
            </w:pPr>
            <w:r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Тази модификация е много ефективна, но отнема време, защото сцената трябва да бъде изиграна няколко пъти, за да се даде възможност на всички да се </w:t>
            </w:r>
            <w:r w:rsidR="008F6E56"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включат</w:t>
            </w:r>
            <w:r w:rsidR="0079001E" w:rsidRPr="003555AA">
              <w:rPr>
                <w:rFonts w:ascii="Arial Narrow" w:hAnsi="Arial Narrow" w:cs="Lucida Sans Unicode"/>
                <w:sz w:val="24"/>
                <w:szCs w:val="24"/>
              </w:rPr>
              <w:t>.</w:t>
            </w:r>
          </w:p>
          <w:p w:rsidR="0079001E" w:rsidRPr="003555AA" w:rsidRDefault="00B842CF" w:rsidP="003555AA">
            <w:pPr>
              <w:spacing w:after="120" w:line="240" w:lineRule="auto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3555AA">
              <w:rPr>
                <w:rFonts w:ascii="Arial Narrow" w:hAnsi="Arial Narrow"/>
                <w:sz w:val="24"/>
                <w:szCs w:val="24"/>
                <w:lang w:val="bg-BG"/>
              </w:rPr>
              <w:t>Стъпка</w:t>
            </w:r>
            <w:r w:rsidRPr="003555AA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r w:rsidR="0079001E" w:rsidRPr="003555AA">
              <w:rPr>
                <w:rFonts w:ascii="Arial Narrow" w:hAnsi="Arial Narrow"/>
                <w:sz w:val="24"/>
                <w:szCs w:val="24"/>
                <w:lang w:val="en-GB"/>
              </w:rPr>
              <w:t>3:</w:t>
            </w:r>
            <w:r w:rsidR="0079001E" w:rsidRPr="003555AA">
              <w:rPr>
                <w:rFonts w:ascii="Arial Narrow" w:hAnsi="Arial Narrow" w:cs="Lucida Sans Unicode"/>
                <w:sz w:val="24"/>
                <w:szCs w:val="24"/>
              </w:rPr>
              <w:t xml:space="preserve"> </w:t>
            </w:r>
            <w:r w:rsidR="008F6E56"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Обсъждане на ситуациите. Трябва да е свързано с представените ситуации, да се отнася до ролята на жертвата, на извършителите, както и на потенциалните свидетели </w:t>
            </w:r>
            <w:r w:rsidR="0079001E" w:rsidRPr="003555AA">
              <w:rPr>
                <w:rFonts w:ascii="Arial Narrow" w:hAnsi="Arial Narrow" w:cs="Lucida Sans Unicode"/>
                <w:sz w:val="24"/>
                <w:szCs w:val="24"/>
              </w:rPr>
              <w:t xml:space="preserve">– </w:t>
            </w:r>
            <w:r w:rsidR="008F6E56"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и с предложените решения за преодоляване на дискриминационната ситуация</w:t>
            </w:r>
            <w:r w:rsidR="0079001E" w:rsidRPr="003555AA">
              <w:rPr>
                <w:rFonts w:ascii="Arial Narrow" w:hAnsi="Arial Narrow" w:cs="Lucida Sans Unicode"/>
                <w:sz w:val="24"/>
                <w:szCs w:val="24"/>
              </w:rPr>
              <w:t>.</w:t>
            </w:r>
            <w:r w:rsidR="0079001E" w:rsidRPr="003555AA">
              <w:rPr>
                <w:rFonts w:ascii="Arial Narrow" w:hAnsi="Arial Narrow"/>
                <w:lang w:val="en-GB"/>
              </w:rPr>
              <w:t xml:space="preserve"> </w:t>
            </w:r>
          </w:p>
        </w:tc>
      </w:tr>
      <w:tr w:rsidR="0079001E" w:rsidRPr="00A748AC" w:rsidTr="003555AA">
        <w:tc>
          <w:tcPr>
            <w:tcW w:w="2943" w:type="dxa"/>
            <w:shd w:val="clear" w:color="auto" w:fill="EEECE1" w:themeFill="background2"/>
          </w:tcPr>
          <w:p w:rsidR="0079001E" w:rsidRPr="003555AA" w:rsidRDefault="0079001E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РОЛЯ НА УЧИТЕЛЯ</w:t>
            </w:r>
          </w:p>
        </w:tc>
        <w:tc>
          <w:tcPr>
            <w:tcW w:w="6946" w:type="dxa"/>
            <w:shd w:val="clear" w:color="auto" w:fill="EEECE1" w:themeFill="background2"/>
          </w:tcPr>
          <w:p w:rsidR="0079001E" w:rsidRPr="003555AA" w:rsidRDefault="00B842CF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Фасилитиране на процеса</w:t>
            </w:r>
          </w:p>
        </w:tc>
      </w:tr>
      <w:tr w:rsidR="0079001E" w:rsidRPr="00A748AC" w:rsidTr="003555AA">
        <w:tc>
          <w:tcPr>
            <w:tcW w:w="2943" w:type="dxa"/>
          </w:tcPr>
          <w:p w:rsidR="0079001E" w:rsidRPr="003555AA" w:rsidRDefault="0079001E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ВЪЗМОЖНИ РИСКОВЕ</w:t>
            </w:r>
            <w:r w:rsidRPr="003555AA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&amp; </w:t>
            </w: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КАК ДА СЕ СПРАВИМ С ТЯХ</w:t>
            </w:r>
          </w:p>
        </w:tc>
        <w:tc>
          <w:tcPr>
            <w:tcW w:w="6946" w:type="dxa"/>
          </w:tcPr>
          <w:p w:rsidR="0079001E" w:rsidRPr="003555AA" w:rsidRDefault="008F6E56" w:rsidP="003555AA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Важно е да се създаде безопасна, сигурна среда и хората да не бъдат принуждавани да възприемат една или друга роля. </w:t>
            </w:r>
          </w:p>
          <w:p w:rsidR="0079001E" w:rsidRPr="003555AA" w:rsidRDefault="008F6E56" w:rsidP="003555AA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3555AA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Уверете се, че за всички има роля.</w:t>
            </w:r>
          </w:p>
        </w:tc>
      </w:tr>
      <w:tr w:rsidR="0079001E" w:rsidRPr="00A748AC" w:rsidTr="003555AA">
        <w:tc>
          <w:tcPr>
            <w:tcW w:w="2943" w:type="dxa"/>
          </w:tcPr>
          <w:p w:rsidR="0079001E" w:rsidRPr="003555AA" w:rsidRDefault="0079001E" w:rsidP="003555AA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ИНСТРУМЕНТ ЗА ОБРАТНА ВРЪЗКА</w:t>
            </w:r>
          </w:p>
        </w:tc>
        <w:tc>
          <w:tcPr>
            <w:tcW w:w="6946" w:type="dxa"/>
          </w:tcPr>
          <w:p w:rsidR="0079001E" w:rsidRPr="003555AA" w:rsidRDefault="00B842CF" w:rsidP="003555AA">
            <w:pPr>
              <w:spacing w:after="120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Виж стъпка</w:t>
            </w:r>
            <w:r w:rsidR="0079001E" w:rsidRPr="003555AA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 3. </w:t>
            </w:r>
            <w:r w:rsidRPr="003555AA">
              <w:rPr>
                <w:rFonts w:ascii="Arial Narrow" w:hAnsi="Arial Narrow" w:cs="Verdana"/>
                <w:sz w:val="24"/>
                <w:szCs w:val="24"/>
                <w:lang w:val="bg-BG"/>
              </w:rPr>
              <w:t>Виж и въпроси, свързани с дейността</w:t>
            </w:r>
            <w:r w:rsidR="0079001E" w:rsidRPr="003555AA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. </w:t>
            </w:r>
          </w:p>
        </w:tc>
      </w:tr>
    </w:tbl>
    <w:p w:rsidR="000458DE" w:rsidRPr="003555AA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Arial Narrow" w:hAnsi="Arial Narrow" w:cs="Verdana"/>
          <w:sz w:val="24"/>
          <w:szCs w:val="24"/>
          <w:shd w:val="clear" w:color="auto" w:fill="FFFFFF"/>
          <w:lang w:val="en-GB"/>
        </w:rPr>
      </w:pPr>
    </w:p>
    <w:p w:rsidR="00DA143B" w:rsidRPr="003555AA" w:rsidRDefault="00C24CA3" w:rsidP="00DA143B">
      <w:pPr>
        <w:jc w:val="both"/>
        <w:rPr>
          <w:rFonts w:ascii="Arial Narrow" w:hAnsi="Arial Narrow" w:cstheme="minorHAnsi"/>
          <w:sz w:val="24"/>
          <w:szCs w:val="24"/>
          <w:lang w:val="en-GB"/>
        </w:rPr>
      </w:pPr>
      <w:proofErr w:type="spellStart"/>
      <w:r w:rsidRPr="003555AA">
        <w:rPr>
          <w:rFonts w:ascii="Arial Narrow" w:hAnsi="Arial Narrow" w:cstheme="minorHAnsi"/>
          <w:sz w:val="24"/>
          <w:szCs w:val="24"/>
          <w:lang w:val="en-GB"/>
        </w:rPr>
        <w:t>Schindlauer</w:t>
      </w:r>
      <w:proofErr w:type="spellEnd"/>
      <w:r w:rsidRPr="003555AA">
        <w:rPr>
          <w:rFonts w:ascii="Arial Narrow" w:hAnsi="Arial Narrow" w:cstheme="minorHAnsi"/>
          <w:sz w:val="24"/>
          <w:szCs w:val="24"/>
          <w:lang w:val="en-GB"/>
        </w:rPr>
        <w:t xml:space="preserve"> Dieter et al, Manual for Trainers, Workshops to Counteract Discrimination, 2006</w:t>
      </w:r>
      <w:r w:rsidRPr="003555AA">
        <w:rPr>
          <w:rStyle w:val="Strong"/>
          <w:rFonts w:ascii="Arial Narrow" w:hAnsi="Arial Narrow" w:cstheme="minorHAnsi"/>
          <w:b w:val="0"/>
          <w:bCs w:val="0"/>
          <w:sz w:val="24"/>
          <w:szCs w:val="24"/>
          <w:lang w:val="en-GB"/>
        </w:rPr>
        <w:t>.</w:t>
      </w:r>
      <w:bookmarkStart w:id="0" w:name="_GoBack"/>
      <w:bookmarkEnd w:id="0"/>
    </w:p>
    <w:sectPr w:rsidR="00DA143B" w:rsidRPr="003555AA" w:rsidSect="003555A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6A9"/>
    <w:multiLevelType w:val="hybridMultilevel"/>
    <w:tmpl w:val="E9B66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1154"/>
    <w:multiLevelType w:val="hybridMultilevel"/>
    <w:tmpl w:val="50B833C4"/>
    <w:lvl w:ilvl="0" w:tplc="568E0C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</w:rPr>
    </w:lvl>
    <w:lvl w:ilvl="1" w:tplc="FFFFFFFF">
      <w:start w:val="1"/>
      <w:numFmt w:val="bullet"/>
      <w:lvlText w:val=""/>
      <w:legacy w:legacy="1" w:legacySpace="1080" w:legacyIndent="283"/>
      <w:lvlJc w:val="left"/>
      <w:pPr>
        <w:ind w:left="1363" w:hanging="283"/>
      </w:pPr>
      <w:rPr>
        <w:rFonts w:ascii="Wingdings" w:hAnsi="Wingdings" w:hint="default"/>
        <w:sz w:val="1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C1AD6"/>
    <w:multiLevelType w:val="hybridMultilevel"/>
    <w:tmpl w:val="8C2A9E20"/>
    <w:lvl w:ilvl="0" w:tplc="0C78B450">
      <w:numFmt w:val="bullet"/>
      <w:lvlText w:val="-"/>
      <w:lvlJc w:val="left"/>
      <w:pPr>
        <w:tabs>
          <w:tab w:val="num" w:pos="357"/>
        </w:tabs>
        <w:ind w:left="357" w:hanging="360"/>
      </w:pPr>
      <w:rPr>
        <w:rFonts w:ascii="Century Gothic" w:hAnsi="Century Gothic" w:cs="Times New Roman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067C91"/>
    <w:rsid w:val="00144DAA"/>
    <w:rsid w:val="00163F04"/>
    <w:rsid w:val="00206073"/>
    <w:rsid w:val="003555AA"/>
    <w:rsid w:val="0039382A"/>
    <w:rsid w:val="00490203"/>
    <w:rsid w:val="004E1C9D"/>
    <w:rsid w:val="00575435"/>
    <w:rsid w:val="00691DFA"/>
    <w:rsid w:val="006F6CAD"/>
    <w:rsid w:val="00767433"/>
    <w:rsid w:val="0079001E"/>
    <w:rsid w:val="008855DA"/>
    <w:rsid w:val="008D45B9"/>
    <w:rsid w:val="008F6E56"/>
    <w:rsid w:val="009624C0"/>
    <w:rsid w:val="00A748AC"/>
    <w:rsid w:val="00A905FA"/>
    <w:rsid w:val="00AB3077"/>
    <w:rsid w:val="00AE7923"/>
    <w:rsid w:val="00B245B5"/>
    <w:rsid w:val="00B842CF"/>
    <w:rsid w:val="00B846F5"/>
    <w:rsid w:val="00BB3D44"/>
    <w:rsid w:val="00BE6430"/>
    <w:rsid w:val="00C154B8"/>
    <w:rsid w:val="00C24CA3"/>
    <w:rsid w:val="00D56488"/>
    <w:rsid w:val="00DA143B"/>
    <w:rsid w:val="00E834FF"/>
    <w:rsid w:val="00E9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79F7"/>
  <w15:docId w15:val="{2779E3BA-58F7-4612-A076-3A6D5791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qFormat/>
    <w:rsid w:val="00DA143B"/>
    <w:rPr>
      <w:b/>
      <w:bCs/>
    </w:rPr>
  </w:style>
  <w:style w:type="paragraph" w:styleId="Title">
    <w:name w:val="Title"/>
    <w:basedOn w:val="Normal"/>
    <w:link w:val="TitleChar"/>
    <w:qFormat/>
    <w:rsid w:val="00144DA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lang w:val="de-DE" w:eastAsia="de-DE"/>
    </w:rPr>
  </w:style>
  <w:style w:type="character" w:customStyle="1" w:styleId="TitleChar">
    <w:name w:val="Title Char"/>
    <w:basedOn w:val="DefaultParagraphFont"/>
    <w:link w:val="Title"/>
    <w:rsid w:val="00144DAA"/>
    <w:rPr>
      <w:rFonts w:ascii="Arial" w:eastAsia="Times New Roman" w:hAnsi="Arial" w:cs="Times New Roman"/>
      <w:b/>
      <w:sz w:val="24"/>
      <w:szCs w:val="20"/>
      <w:lang w:val="de-DE" w:eastAsia="de-DE"/>
    </w:rPr>
  </w:style>
  <w:style w:type="paragraph" w:customStyle="1" w:styleId="normalRR">
    <w:name w:val="normalRR"/>
    <w:basedOn w:val="Normal"/>
    <w:rsid w:val="00BB3D44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A748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6F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6F5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6F5"/>
    <w:rPr>
      <w:rFonts w:eastAsiaTheme="minorEastAsia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F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9B18-88C3-41B9-AAED-8AD75523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7</cp:revision>
  <dcterms:created xsi:type="dcterms:W3CDTF">2018-01-08T10:14:00Z</dcterms:created>
  <dcterms:modified xsi:type="dcterms:W3CDTF">2018-08-04T15:08:00Z</dcterms:modified>
</cp:coreProperties>
</file>