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DE" w:rsidRPr="006B1560"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sl-SI"/>
        </w:rPr>
      </w:pPr>
      <w:bookmarkStart w:id="0" w:name="_GoBack"/>
      <w:bookmarkEnd w:id="0"/>
    </w:p>
    <w:tbl>
      <w:tblPr>
        <w:tblStyle w:val="TableGrid"/>
        <w:tblW w:w="14000" w:type="dxa"/>
        <w:tblLayout w:type="fixed"/>
        <w:tblLook w:val="04A0" w:firstRow="1" w:lastRow="0" w:firstColumn="1" w:lastColumn="0" w:noHBand="0" w:noVBand="1"/>
      </w:tblPr>
      <w:tblGrid>
        <w:gridCol w:w="3368"/>
        <w:gridCol w:w="10632"/>
      </w:tblGrid>
      <w:tr w:rsidR="000458DE" w:rsidRPr="006B1560" w:rsidTr="00D134DC">
        <w:trPr>
          <w:trHeight w:val="70"/>
        </w:trPr>
        <w:tc>
          <w:tcPr>
            <w:tcW w:w="3368" w:type="dxa"/>
          </w:tcPr>
          <w:p w:rsidR="000458DE" w:rsidRPr="006B1560" w:rsidRDefault="00993416" w:rsidP="00247727">
            <w:pPr>
              <w:jc w:val="center"/>
              <w:rPr>
                <w:rFonts w:ascii="Verdana" w:hAnsi="Verdana" w:cs="Verdana"/>
                <w:sz w:val="24"/>
                <w:szCs w:val="24"/>
                <w:lang w:val="sl-SI"/>
              </w:rPr>
            </w:pPr>
            <w:r w:rsidRPr="006B1560">
              <w:rPr>
                <w:rFonts w:ascii="Verdana" w:hAnsi="Verdana"/>
                <w:sz w:val="24"/>
                <w:szCs w:val="24"/>
                <w:lang w:val="sl-SI"/>
              </w:rPr>
              <w:t>CILJNE SKUPINE</w:t>
            </w:r>
          </w:p>
        </w:tc>
        <w:tc>
          <w:tcPr>
            <w:tcW w:w="10632" w:type="dxa"/>
          </w:tcPr>
          <w:p w:rsidR="000458DE" w:rsidRPr="006B1560" w:rsidRDefault="00993416" w:rsidP="00247727">
            <w:pPr>
              <w:rPr>
                <w:rFonts w:ascii="Verdana" w:hAnsi="Verdana" w:cs="Verdana"/>
                <w:sz w:val="18"/>
                <w:szCs w:val="18"/>
                <w:lang w:val="sl-SI"/>
              </w:rPr>
            </w:pPr>
            <w:r w:rsidRPr="006B1560">
              <w:rPr>
                <w:rFonts w:ascii="Verdana" w:hAnsi="Verdana"/>
                <w:sz w:val="18"/>
                <w:szCs w:val="18"/>
                <w:lang w:val="sl-SI"/>
              </w:rPr>
              <w:t xml:space="preserve">Primerno za vse vrste ciljnih skupin. Primerno za učence najstnike.  </w:t>
            </w:r>
          </w:p>
        </w:tc>
      </w:tr>
      <w:tr w:rsidR="000458DE" w:rsidRPr="006B1560" w:rsidTr="00D134DC">
        <w:trPr>
          <w:trHeight w:val="70"/>
        </w:trPr>
        <w:tc>
          <w:tcPr>
            <w:tcW w:w="3368" w:type="dxa"/>
            <w:shd w:val="clear" w:color="auto" w:fill="EEECE1" w:themeFill="background2"/>
          </w:tcPr>
          <w:p w:rsidR="000458DE" w:rsidRPr="006B1560" w:rsidRDefault="00993416" w:rsidP="00247727">
            <w:pPr>
              <w:jc w:val="center"/>
              <w:rPr>
                <w:rFonts w:ascii="Verdana" w:hAnsi="Verdana" w:cs="Verdana"/>
                <w:sz w:val="24"/>
                <w:szCs w:val="24"/>
                <w:lang w:val="sl-SI"/>
              </w:rPr>
            </w:pPr>
            <w:r w:rsidRPr="006B1560">
              <w:rPr>
                <w:rFonts w:ascii="Verdana" w:hAnsi="Verdana"/>
                <w:sz w:val="24"/>
                <w:szCs w:val="24"/>
                <w:lang w:val="sl-SI"/>
              </w:rPr>
              <w:t>NASLOV</w:t>
            </w:r>
          </w:p>
        </w:tc>
        <w:tc>
          <w:tcPr>
            <w:tcW w:w="10632" w:type="dxa"/>
            <w:shd w:val="clear" w:color="auto" w:fill="EEECE1" w:themeFill="background2"/>
          </w:tcPr>
          <w:p w:rsidR="000458DE" w:rsidRPr="00D134DC" w:rsidRDefault="00993416" w:rsidP="005F369F">
            <w:pPr>
              <w:jc w:val="left"/>
              <w:rPr>
                <w:rFonts w:ascii="Verdana" w:hAnsi="Verdana" w:cs="Verdana"/>
                <w:sz w:val="18"/>
                <w:szCs w:val="18"/>
                <w:lang w:val="sl-SI"/>
              </w:rPr>
            </w:pPr>
            <w:r w:rsidRPr="00D134DC">
              <w:rPr>
                <w:rFonts w:ascii="Verdana" w:hAnsi="Verdana"/>
                <w:sz w:val="18"/>
                <w:szCs w:val="18"/>
                <w:lang w:val="sl-SI"/>
              </w:rPr>
              <w:t>Gledališče za razvoj ključnih kompetenc</w:t>
            </w:r>
          </w:p>
        </w:tc>
      </w:tr>
      <w:tr w:rsidR="000458DE" w:rsidRPr="006B1560" w:rsidTr="00D134DC">
        <w:trPr>
          <w:trHeight w:val="91"/>
        </w:trPr>
        <w:tc>
          <w:tcPr>
            <w:tcW w:w="3368" w:type="dxa"/>
          </w:tcPr>
          <w:p w:rsidR="000458DE" w:rsidRPr="006B1560" w:rsidRDefault="00993416" w:rsidP="00247727">
            <w:pPr>
              <w:jc w:val="center"/>
              <w:rPr>
                <w:rFonts w:ascii="Verdana" w:hAnsi="Verdana" w:cs="Verdana"/>
                <w:sz w:val="24"/>
                <w:szCs w:val="24"/>
                <w:lang w:val="sl-SI"/>
              </w:rPr>
            </w:pPr>
            <w:r w:rsidRPr="006B1560">
              <w:rPr>
                <w:rFonts w:ascii="Verdana" w:hAnsi="Verdana"/>
                <w:sz w:val="24"/>
                <w:szCs w:val="24"/>
                <w:lang w:val="sl-SI"/>
              </w:rPr>
              <w:t>TRAJANJE</w:t>
            </w:r>
          </w:p>
        </w:tc>
        <w:tc>
          <w:tcPr>
            <w:tcW w:w="10632" w:type="dxa"/>
          </w:tcPr>
          <w:p w:rsidR="00993416" w:rsidRPr="006B1560" w:rsidRDefault="00993416" w:rsidP="00993416">
            <w:pPr>
              <w:spacing w:after="237"/>
              <w:rPr>
                <w:rFonts w:ascii="Verdana" w:eastAsia="Calibri" w:hAnsi="Verdana"/>
                <w:sz w:val="18"/>
                <w:szCs w:val="18"/>
                <w:lang w:val="sl-SI" w:eastAsia="en-US"/>
              </w:rPr>
            </w:pPr>
            <w:r w:rsidRPr="006B1560">
              <w:rPr>
                <w:rFonts w:ascii="Verdana" w:hAnsi="Verdana"/>
                <w:sz w:val="18"/>
                <w:szCs w:val="18"/>
                <w:lang w:val="sl-SI"/>
              </w:rPr>
              <w:t xml:space="preserve">Ustvarjanje lika </w:t>
            </w:r>
            <w:r w:rsidRPr="006B1560">
              <w:rPr>
                <w:rFonts w:ascii="Verdana" w:eastAsia="Verdana" w:hAnsi="Verdana" w:cs="Verdana"/>
                <w:sz w:val="18"/>
                <w:szCs w:val="18"/>
                <w:lang w:val="sl-SI"/>
              </w:rPr>
              <w:t>–</w:t>
            </w:r>
            <w:r w:rsidRPr="006B1560">
              <w:rPr>
                <w:rFonts w:ascii="Verdana" w:hAnsi="Verdana"/>
                <w:sz w:val="18"/>
                <w:szCs w:val="18"/>
                <w:lang w:val="sl-SI"/>
              </w:rPr>
              <w:t xml:space="preserve"> potrebnih je približno</w:t>
            </w:r>
            <w:r w:rsidR="00AC0BE4">
              <w:rPr>
                <w:rFonts w:ascii="Verdana" w:hAnsi="Verdana"/>
                <w:sz w:val="18"/>
                <w:szCs w:val="18"/>
                <w:lang w:val="sl-SI"/>
              </w:rPr>
              <w:t xml:space="preserve"> </w:t>
            </w:r>
            <w:r w:rsidRPr="006B1560">
              <w:rPr>
                <w:rFonts w:ascii="Verdana" w:hAnsi="Verdana"/>
                <w:sz w:val="18"/>
                <w:szCs w:val="18"/>
                <w:lang w:val="sl-SI"/>
              </w:rPr>
              <w:t xml:space="preserve">30 minut </w:t>
            </w:r>
          </w:p>
          <w:p w:rsidR="00993416" w:rsidRPr="006B1560" w:rsidRDefault="00993416" w:rsidP="00993416">
            <w:pPr>
              <w:spacing w:after="235"/>
              <w:rPr>
                <w:rFonts w:ascii="Verdana" w:hAnsi="Verdana"/>
                <w:sz w:val="18"/>
                <w:szCs w:val="18"/>
                <w:lang w:val="sl-SI"/>
              </w:rPr>
            </w:pPr>
            <w:r w:rsidRPr="006B1560">
              <w:rPr>
                <w:rFonts w:ascii="Verdana" w:hAnsi="Verdana"/>
                <w:sz w:val="18"/>
                <w:szCs w:val="18"/>
                <w:lang w:val="sl-SI"/>
              </w:rPr>
              <w:t xml:space="preserve">Ustvarjanje zgodbe </w:t>
            </w:r>
            <w:r w:rsidRPr="006B1560">
              <w:rPr>
                <w:rFonts w:ascii="Verdana" w:eastAsia="Verdana" w:hAnsi="Verdana" w:cs="Verdana"/>
                <w:sz w:val="18"/>
                <w:szCs w:val="18"/>
                <w:lang w:val="sl-SI"/>
              </w:rPr>
              <w:t>–</w:t>
            </w:r>
            <w:r w:rsidRPr="006B1560">
              <w:rPr>
                <w:rFonts w:ascii="Verdana" w:hAnsi="Verdana"/>
                <w:sz w:val="18"/>
                <w:szCs w:val="18"/>
                <w:lang w:val="sl-SI"/>
              </w:rPr>
              <w:t xml:space="preserve"> potrebnih je približno 30 minut </w:t>
            </w:r>
          </w:p>
          <w:p w:rsidR="00FD3068" w:rsidRPr="006B1560" w:rsidRDefault="00993416" w:rsidP="00993416">
            <w:pPr>
              <w:jc w:val="left"/>
              <w:rPr>
                <w:rFonts w:ascii="Verdana" w:hAnsi="Verdana" w:cs="Verdana"/>
                <w:sz w:val="18"/>
                <w:szCs w:val="18"/>
                <w:lang w:val="sl-SI"/>
              </w:rPr>
            </w:pPr>
            <w:r w:rsidRPr="006B1560">
              <w:rPr>
                <w:rFonts w:ascii="Verdana" w:hAnsi="Verdana"/>
                <w:sz w:val="18"/>
                <w:szCs w:val="18"/>
                <w:lang w:val="sl-SI"/>
              </w:rPr>
              <w:t xml:space="preserve">Upodobitev zgodbe in izmenjava </w:t>
            </w:r>
            <w:r w:rsidRPr="006B1560">
              <w:rPr>
                <w:rFonts w:ascii="Verdana" w:eastAsia="Verdana" w:hAnsi="Verdana" w:cs="Verdana"/>
                <w:sz w:val="18"/>
                <w:szCs w:val="18"/>
                <w:lang w:val="sl-SI"/>
              </w:rPr>
              <w:t>–</w:t>
            </w:r>
            <w:r w:rsidRPr="006B1560">
              <w:rPr>
                <w:rFonts w:ascii="Verdana" w:hAnsi="Verdana"/>
                <w:sz w:val="18"/>
                <w:szCs w:val="18"/>
                <w:lang w:val="sl-SI"/>
              </w:rPr>
              <w:t xml:space="preserve"> potrebnih je približno 50–60 minut</w:t>
            </w:r>
          </w:p>
        </w:tc>
      </w:tr>
      <w:tr w:rsidR="000458DE" w:rsidRPr="006B1560" w:rsidTr="00FD3068">
        <w:tc>
          <w:tcPr>
            <w:tcW w:w="3368" w:type="dxa"/>
            <w:shd w:val="clear" w:color="auto" w:fill="EEECE1" w:themeFill="background2"/>
          </w:tcPr>
          <w:p w:rsidR="00993416" w:rsidRPr="006B1560" w:rsidRDefault="00993416" w:rsidP="00993416">
            <w:pPr>
              <w:widowControl/>
              <w:spacing w:after="0" w:line="240" w:lineRule="auto"/>
              <w:ind w:left="17"/>
              <w:jc w:val="center"/>
              <w:rPr>
                <w:rFonts w:ascii="Verdana" w:eastAsia="Calibri" w:hAnsi="Verdana" w:cstheme="minorBidi"/>
                <w:sz w:val="24"/>
                <w:szCs w:val="24"/>
                <w:lang w:val="sl-SI" w:eastAsia="en-US"/>
              </w:rPr>
            </w:pPr>
            <w:r w:rsidRPr="006B1560">
              <w:rPr>
                <w:rFonts w:ascii="Verdana" w:hAnsi="Verdana"/>
                <w:sz w:val="24"/>
                <w:szCs w:val="24"/>
                <w:lang w:val="sl-SI"/>
              </w:rPr>
              <w:t>UČNI CILJI</w:t>
            </w:r>
          </w:p>
          <w:p w:rsidR="000458DE" w:rsidRPr="006B1560" w:rsidRDefault="000458DE" w:rsidP="00247727">
            <w:pPr>
              <w:jc w:val="center"/>
              <w:rPr>
                <w:rFonts w:ascii="Verdana" w:hAnsi="Verdana" w:cs="Verdana"/>
                <w:sz w:val="24"/>
                <w:szCs w:val="24"/>
                <w:lang w:val="sl-SI"/>
              </w:rPr>
            </w:pPr>
          </w:p>
        </w:tc>
        <w:tc>
          <w:tcPr>
            <w:tcW w:w="10632" w:type="dxa"/>
            <w:shd w:val="clear" w:color="auto" w:fill="EEECE1" w:themeFill="background2"/>
          </w:tcPr>
          <w:p w:rsidR="00993416" w:rsidRPr="006B1560" w:rsidRDefault="00895DEF" w:rsidP="00993416">
            <w:pPr>
              <w:spacing w:after="0" w:line="240" w:lineRule="auto"/>
              <w:ind w:right="53"/>
              <w:rPr>
                <w:rFonts w:ascii="Verdana" w:eastAsia="Calibri" w:hAnsi="Verdana"/>
                <w:sz w:val="18"/>
                <w:szCs w:val="18"/>
                <w:lang w:val="sl-SI" w:eastAsia="en-US"/>
              </w:rPr>
            </w:pPr>
            <w:r>
              <w:rPr>
                <w:rFonts w:ascii="Verdana" w:eastAsia="Verdana" w:hAnsi="Verdana" w:cs="Verdana"/>
                <w:sz w:val="18"/>
                <w:szCs w:val="18"/>
                <w:lang w:val="sl-SI"/>
              </w:rPr>
              <w:t>»</w:t>
            </w:r>
            <w:r w:rsidR="00993416" w:rsidRPr="006B1560">
              <w:rPr>
                <w:rFonts w:ascii="Verdana" w:hAnsi="Verdana"/>
                <w:sz w:val="18"/>
                <w:szCs w:val="18"/>
                <w:lang w:val="sl-SI"/>
              </w:rPr>
              <w:t>Ustvarjanje lika</w:t>
            </w:r>
            <w:r>
              <w:rPr>
                <w:rFonts w:ascii="Verdana" w:eastAsia="Verdana" w:hAnsi="Verdana" w:cs="Verdana"/>
                <w:sz w:val="18"/>
                <w:szCs w:val="18"/>
                <w:lang w:val="sl-SI"/>
              </w:rPr>
              <w:t>«</w:t>
            </w:r>
            <w:r w:rsidR="00993416" w:rsidRPr="006B1560">
              <w:rPr>
                <w:rFonts w:ascii="Verdana" w:hAnsi="Verdana"/>
                <w:sz w:val="18"/>
                <w:szCs w:val="18"/>
                <w:lang w:val="sl-SI"/>
              </w:rPr>
              <w:t xml:space="preserve"> razvija koncentracijo, pozornost in sposobnost </w:t>
            </w:r>
            <w:r w:rsidR="006B2821">
              <w:rPr>
                <w:rFonts w:ascii="Verdana" w:hAnsi="Verdana"/>
                <w:sz w:val="18"/>
                <w:szCs w:val="18"/>
                <w:lang w:val="sl-SI"/>
              </w:rPr>
              <w:t>vživljanja</w:t>
            </w:r>
            <w:r w:rsidR="00993416" w:rsidRPr="006B1560">
              <w:rPr>
                <w:rFonts w:ascii="Verdana" w:hAnsi="Verdana"/>
                <w:sz w:val="18"/>
                <w:szCs w:val="18"/>
                <w:lang w:val="sl-SI"/>
              </w:rPr>
              <w:t xml:space="preserve"> v </w:t>
            </w:r>
            <w:r w:rsidR="0095087E">
              <w:rPr>
                <w:rFonts w:ascii="Verdana" w:hAnsi="Verdana"/>
                <w:sz w:val="18"/>
                <w:szCs w:val="18"/>
                <w:lang w:val="sl-SI"/>
              </w:rPr>
              <w:t>kožo</w:t>
            </w:r>
            <w:r w:rsidR="00993416" w:rsidRPr="006B1560">
              <w:rPr>
                <w:rFonts w:ascii="Verdana" w:hAnsi="Verdana"/>
                <w:sz w:val="18"/>
                <w:szCs w:val="18"/>
                <w:lang w:val="sl-SI"/>
              </w:rPr>
              <w:t xml:space="preserve"> drugega človeka. Razvija osnovne odrske spretnosti in ponuja prvi korak vživljanja v lik in potopitev v določeno osebnost. Razvija tudi empatijo, sposobnost razumevanja nekoga, ki je drugačen od </w:t>
            </w:r>
            <w:r w:rsidR="00E41A73">
              <w:rPr>
                <w:rFonts w:ascii="Verdana" w:hAnsi="Verdana"/>
                <w:sz w:val="18"/>
                <w:szCs w:val="18"/>
                <w:lang w:val="sl-SI"/>
              </w:rPr>
              <w:t>nas samih</w:t>
            </w:r>
            <w:r w:rsidR="00993416" w:rsidRPr="006B1560">
              <w:rPr>
                <w:rFonts w:ascii="Verdana" w:hAnsi="Verdana"/>
                <w:sz w:val="18"/>
                <w:szCs w:val="18"/>
                <w:lang w:val="sl-SI"/>
              </w:rPr>
              <w:t>, z drugačnimi vizijami za življenje in svet, z drugačnimi prepričanji. Ta vaja zahteva spontanost, ustvarjalnost in improvizacijo – to pomeni, da prispeva k razvoju takšnih veščin.</w:t>
            </w:r>
          </w:p>
          <w:p w:rsidR="00993416" w:rsidRPr="006B1560" w:rsidRDefault="00993416" w:rsidP="00993416">
            <w:pPr>
              <w:spacing w:after="0" w:line="240" w:lineRule="auto"/>
              <w:ind w:right="53"/>
              <w:rPr>
                <w:rFonts w:ascii="Verdana" w:hAnsi="Verdana"/>
                <w:sz w:val="18"/>
                <w:szCs w:val="18"/>
                <w:lang w:val="sl-SI"/>
              </w:rPr>
            </w:pPr>
          </w:p>
          <w:p w:rsidR="00993416" w:rsidRPr="006B1560" w:rsidRDefault="00895DEF" w:rsidP="00993416">
            <w:pPr>
              <w:spacing w:after="0" w:line="240" w:lineRule="auto"/>
              <w:ind w:right="53"/>
              <w:rPr>
                <w:rFonts w:ascii="Verdana" w:hAnsi="Verdana"/>
                <w:sz w:val="18"/>
                <w:szCs w:val="18"/>
                <w:lang w:val="sl-SI"/>
              </w:rPr>
            </w:pPr>
            <w:r>
              <w:rPr>
                <w:rFonts w:ascii="Verdana" w:eastAsia="Verdana" w:hAnsi="Verdana" w:cs="Verdana"/>
                <w:sz w:val="18"/>
                <w:szCs w:val="18"/>
                <w:lang w:val="sl-SI"/>
              </w:rPr>
              <w:t>»</w:t>
            </w:r>
            <w:r w:rsidR="00993416" w:rsidRPr="006B1560">
              <w:rPr>
                <w:rFonts w:ascii="Verdana" w:hAnsi="Verdana"/>
                <w:sz w:val="18"/>
                <w:szCs w:val="18"/>
                <w:lang w:val="sl-SI"/>
              </w:rPr>
              <w:t>Ustvarjanje zgodbe</w:t>
            </w:r>
            <w:r>
              <w:rPr>
                <w:rFonts w:ascii="Verdana" w:eastAsia="Verdana" w:hAnsi="Verdana" w:cs="Verdana"/>
                <w:sz w:val="18"/>
                <w:szCs w:val="18"/>
                <w:lang w:val="sl-SI"/>
              </w:rPr>
              <w:t>«</w:t>
            </w:r>
            <w:r w:rsidR="00993416" w:rsidRPr="006B1560">
              <w:rPr>
                <w:rFonts w:ascii="Verdana" w:hAnsi="Verdana"/>
                <w:sz w:val="18"/>
                <w:szCs w:val="18"/>
                <w:lang w:val="sl-SI"/>
              </w:rPr>
              <w:t xml:space="preserve"> razvija veščine, ki so povezane z domišljijo, koncentracijo, pozornostjo, skupinskim delom, ekipnim delom. Razvija veščine pripovedovanja zgodbe in ustvarjanja zgodb. Razvija smisel, atmos</w:t>
            </w:r>
            <w:r w:rsidR="001C50B2">
              <w:rPr>
                <w:rFonts w:ascii="Verdana" w:hAnsi="Verdana"/>
                <w:sz w:val="18"/>
                <w:szCs w:val="18"/>
                <w:lang w:val="sl-SI"/>
              </w:rPr>
              <w:t>fero za zgodbo in nato logični razvoj</w:t>
            </w:r>
            <w:r w:rsidR="00993416" w:rsidRPr="006B1560">
              <w:rPr>
                <w:rFonts w:ascii="Verdana" w:hAnsi="Verdana"/>
                <w:sz w:val="18"/>
                <w:szCs w:val="18"/>
                <w:lang w:val="sl-SI"/>
              </w:rPr>
              <w:t xml:space="preserve"> poteka zgodbe, ki je bodisi fikcija ali pa črpa iz izkušenj vsakodnevnega življenja. Razvija </w:t>
            </w:r>
            <w:r w:rsidR="001C50B2">
              <w:rPr>
                <w:rFonts w:ascii="Verdana" w:hAnsi="Verdana"/>
                <w:sz w:val="18"/>
                <w:szCs w:val="18"/>
                <w:lang w:val="sl-SI"/>
              </w:rPr>
              <w:t>strpnost</w:t>
            </w:r>
            <w:r w:rsidR="00993416" w:rsidRPr="006B1560">
              <w:rPr>
                <w:rFonts w:ascii="Verdana" w:hAnsi="Verdana"/>
                <w:sz w:val="18"/>
                <w:szCs w:val="18"/>
                <w:lang w:val="sl-SI"/>
              </w:rPr>
              <w:t xml:space="preserve"> do idej drugih in veščine za sledenje svojim nagibom, pri čemer upoštevamo tudi želje skupine. </w:t>
            </w:r>
          </w:p>
          <w:p w:rsidR="00993416" w:rsidRPr="006B1560" w:rsidRDefault="00993416" w:rsidP="00993416">
            <w:pPr>
              <w:spacing w:after="0" w:line="240" w:lineRule="auto"/>
              <w:ind w:right="53"/>
              <w:rPr>
                <w:rFonts w:ascii="Verdana" w:eastAsia="Verdana" w:hAnsi="Verdana" w:cs="Verdana"/>
                <w:sz w:val="18"/>
                <w:szCs w:val="18"/>
                <w:lang w:val="sl-SI"/>
              </w:rPr>
            </w:pPr>
          </w:p>
          <w:p w:rsidR="00993416" w:rsidRPr="006B1560" w:rsidRDefault="00895DEF" w:rsidP="00993416">
            <w:pPr>
              <w:spacing w:after="0" w:line="240" w:lineRule="auto"/>
              <w:ind w:right="53"/>
              <w:rPr>
                <w:rFonts w:ascii="Verdana" w:eastAsia="Calibri" w:hAnsi="Verdana" w:cs="Calibri"/>
                <w:sz w:val="18"/>
                <w:szCs w:val="18"/>
                <w:lang w:val="sl-SI"/>
              </w:rPr>
            </w:pPr>
            <w:r>
              <w:rPr>
                <w:rFonts w:ascii="Verdana" w:eastAsia="Verdana" w:hAnsi="Verdana" w:cs="Verdana"/>
                <w:sz w:val="18"/>
                <w:szCs w:val="18"/>
                <w:lang w:val="sl-SI"/>
              </w:rPr>
              <w:t>»</w:t>
            </w:r>
            <w:r w:rsidR="00993416" w:rsidRPr="006B1560">
              <w:rPr>
                <w:rFonts w:ascii="Verdana" w:hAnsi="Verdana"/>
                <w:sz w:val="18"/>
                <w:szCs w:val="18"/>
                <w:lang w:val="sl-SI"/>
              </w:rPr>
              <w:t>Upodobitev zgodbe in izmenjava</w:t>
            </w:r>
            <w:r>
              <w:rPr>
                <w:rFonts w:ascii="Verdana" w:eastAsia="Verdana" w:hAnsi="Verdana" w:cs="Verdana"/>
                <w:sz w:val="18"/>
                <w:szCs w:val="18"/>
                <w:lang w:val="sl-SI"/>
              </w:rPr>
              <w:t>«</w:t>
            </w:r>
            <w:r w:rsidR="00993416" w:rsidRPr="006B1560">
              <w:rPr>
                <w:rFonts w:ascii="Verdana" w:eastAsia="Verdana" w:hAnsi="Verdana" w:cs="Verdana"/>
                <w:sz w:val="18"/>
                <w:szCs w:val="18"/>
                <w:lang w:val="sl-SI"/>
              </w:rPr>
              <w:t xml:space="preserve"> </w:t>
            </w:r>
            <w:r w:rsidR="00993416" w:rsidRPr="006B1560">
              <w:rPr>
                <w:rFonts w:ascii="Verdana" w:hAnsi="Verdana"/>
                <w:sz w:val="18"/>
                <w:szCs w:val="18"/>
                <w:lang w:val="sl-SI"/>
              </w:rPr>
              <w:t xml:space="preserve">stremi k predstavitvi pomembnih igralskih tehnik, obnašanja na odru, izvedbi naloge, partnerstva, koncentracije. Ta vaja pomaga udeležencem, da na odru prepoznajo sebe, da vidijo svoje </w:t>
            </w:r>
            <w:r w:rsidR="009E4B11">
              <w:rPr>
                <w:rFonts w:ascii="Verdana" w:hAnsi="Verdana"/>
                <w:sz w:val="18"/>
                <w:szCs w:val="18"/>
                <w:lang w:val="sl-SI"/>
              </w:rPr>
              <w:t>prikrajšanosti</w:t>
            </w:r>
            <w:r w:rsidR="00993416" w:rsidRPr="006B1560">
              <w:rPr>
                <w:rFonts w:ascii="Verdana" w:hAnsi="Verdana"/>
                <w:sz w:val="18"/>
                <w:szCs w:val="18"/>
                <w:lang w:val="sl-SI"/>
              </w:rPr>
              <w:t xml:space="preserve"> in posebnosti svojega lika. Prav tako gre tudi za </w:t>
            </w:r>
            <w:r w:rsidR="001C50B2" w:rsidRPr="006B1560">
              <w:rPr>
                <w:rFonts w:ascii="Verdana" w:hAnsi="Verdana"/>
                <w:sz w:val="18"/>
                <w:szCs w:val="18"/>
                <w:lang w:val="sl-SI"/>
              </w:rPr>
              <w:t>vajo</w:t>
            </w:r>
            <w:r w:rsidR="00993416" w:rsidRPr="006B1560">
              <w:rPr>
                <w:rFonts w:ascii="Verdana" w:hAnsi="Verdana"/>
                <w:sz w:val="18"/>
                <w:szCs w:val="18"/>
                <w:lang w:val="sl-SI"/>
              </w:rPr>
              <w:t xml:space="preserve">, ki </w:t>
            </w:r>
            <w:r w:rsidR="001C50B2">
              <w:rPr>
                <w:rFonts w:ascii="Verdana" w:hAnsi="Verdana"/>
                <w:sz w:val="18"/>
                <w:szCs w:val="18"/>
                <w:lang w:val="sl-SI"/>
              </w:rPr>
              <w:t>spodbuja</w:t>
            </w:r>
            <w:r w:rsidR="001C50B2" w:rsidRPr="006B1560">
              <w:rPr>
                <w:rFonts w:ascii="Verdana" w:hAnsi="Verdana"/>
                <w:sz w:val="18"/>
                <w:szCs w:val="18"/>
                <w:lang w:val="sl-SI"/>
              </w:rPr>
              <w:t xml:space="preserve"> partne</w:t>
            </w:r>
            <w:r w:rsidR="001C50B2">
              <w:rPr>
                <w:rFonts w:ascii="Verdana" w:hAnsi="Verdana"/>
                <w:sz w:val="18"/>
                <w:szCs w:val="18"/>
                <w:lang w:val="sl-SI"/>
              </w:rPr>
              <w:t>rstvo</w:t>
            </w:r>
            <w:r w:rsidR="00993416" w:rsidRPr="006B1560">
              <w:rPr>
                <w:rFonts w:ascii="Verdana" w:hAnsi="Verdana"/>
                <w:sz w:val="18"/>
                <w:szCs w:val="18"/>
                <w:lang w:val="sl-SI"/>
              </w:rPr>
              <w:t>, razvoj sposobnosti komunikacije na odru skozi drugo osebnost, improvizacijo. Razvija ustvarjalnost, samozavest, spontanost, odrsko govorico, postavitev na odru, razvoj odrske zgodbe, potovanje skozi kompleksen gledališki proces.</w:t>
            </w:r>
          </w:p>
          <w:p w:rsidR="00993416" w:rsidRPr="006B1560" w:rsidRDefault="00993416" w:rsidP="00993416">
            <w:pPr>
              <w:spacing w:after="0" w:line="240" w:lineRule="auto"/>
              <w:ind w:right="53"/>
              <w:rPr>
                <w:rFonts w:ascii="Verdana" w:hAnsi="Verdana"/>
                <w:sz w:val="18"/>
                <w:szCs w:val="18"/>
                <w:lang w:val="sl-SI"/>
              </w:rPr>
            </w:pPr>
          </w:p>
          <w:p w:rsidR="00993416" w:rsidRPr="006B1560" w:rsidRDefault="00993416" w:rsidP="00993416">
            <w:pPr>
              <w:spacing w:after="0" w:line="240" w:lineRule="auto"/>
              <w:ind w:right="53"/>
              <w:rPr>
                <w:rFonts w:ascii="Verdana" w:hAnsi="Verdana"/>
                <w:sz w:val="18"/>
                <w:szCs w:val="18"/>
                <w:lang w:val="sl-SI"/>
              </w:rPr>
            </w:pPr>
          </w:p>
          <w:p w:rsidR="00993416" w:rsidRPr="006B1560" w:rsidRDefault="00993416" w:rsidP="00993416">
            <w:pPr>
              <w:spacing w:after="0" w:line="240" w:lineRule="auto"/>
              <w:ind w:right="53"/>
              <w:rPr>
                <w:rFonts w:ascii="Verdana" w:hAnsi="Verdana"/>
                <w:sz w:val="18"/>
                <w:szCs w:val="18"/>
                <w:lang w:val="sl-SI"/>
              </w:rPr>
            </w:pPr>
            <w:r w:rsidRPr="006B1560">
              <w:rPr>
                <w:rFonts w:ascii="Verdana" w:hAnsi="Verdana"/>
                <w:sz w:val="18"/>
                <w:szCs w:val="18"/>
                <w:lang w:val="sl-SI"/>
              </w:rPr>
              <w:t xml:space="preserve">Znotraj konteksta CULPEER se lahko te vaje uporablja za pridobitev sledečih ključnih kompetenc: </w:t>
            </w:r>
          </w:p>
          <w:p w:rsidR="00993416" w:rsidRPr="006B1560" w:rsidRDefault="00993416" w:rsidP="00993416">
            <w:pPr>
              <w:spacing w:after="0" w:line="240" w:lineRule="auto"/>
              <w:ind w:right="53"/>
              <w:rPr>
                <w:rFonts w:ascii="Verdana" w:hAnsi="Verdana"/>
                <w:sz w:val="18"/>
                <w:szCs w:val="18"/>
                <w:lang w:val="sl-SI"/>
              </w:rPr>
            </w:pPr>
          </w:p>
          <w:p w:rsidR="00993416" w:rsidRPr="006B1560" w:rsidRDefault="00993416" w:rsidP="00993416">
            <w:pPr>
              <w:spacing w:after="0" w:line="240" w:lineRule="auto"/>
              <w:ind w:right="53"/>
              <w:rPr>
                <w:rFonts w:ascii="Verdana" w:hAnsi="Verdana"/>
                <w:sz w:val="18"/>
                <w:szCs w:val="18"/>
                <w:lang w:val="sl-SI"/>
              </w:rPr>
            </w:pPr>
            <w:r w:rsidRPr="006B1560">
              <w:rPr>
                <w:rFonts w:ascii="Verdana" w:hAnsi="Verdana"/>
                <w:i/>
                <w:sz w:val="18"/>
                <w:szCs w:val="18"/>
                <w:lang w:val="sl-SI"/>
              </w:rPr>
              <w:t xml:space="preserve">Komuniciranje v maternem jeziku: </w:t>
            </w:r>
            <w:r w:rsidRPr="006B1560">
              <w:rPr>
                <w:rFonts w:ascii="Verdana" w:hAnsi="Verdana"/>
                <w:sz w:val="18"/>
                <w:szCs w:val="18"/>
                <w:lang w:val="sl-SI"/>
              </w:rPr>
              <w:t>iskanje in branje besedil o gledališču bo razširilo aktivn</w:t>
            </w:r>
            <w:r w:rsidR="004C567A">
              <w:rPr>
                <w:rFonts w:ascii="Verdana" w:hAnsi="Verdana"/>
                <w:sz w:val="18"/>
                <w:szCs w:val="18"/>
                <w:lang w:val="sl-SI"/>
              </w:rPr>
              <w:t>i</w:t>
            </w:r>
            <w:r w:rsidRPr="006B1560">
              <w:rPr>
                <w:rFonts w:ascii="Verdana" w:hAnsi="Verdana"/>
                <w:sz w:val="18"/>
                <w:szCs w:val="18"/>
                <w:lang w:val="sl-SI"/>
              </w:rPr>
              <w:t xml:space="preserve"> besedni zaklad.</w:t>
            </w:r>
          </w:p>
          <w:p w:rsidR="00993416" w:rsidRPr="006B1560" w:rsidRDefault="00993416" w:rsidP="00993416">
            <w:pPr>
              <w:spacing w:after="0" w:line="240" w:lineRule="auto"/>
              <w:ind w:right="53"/>
              <w:rPr>
                <w:rFonts w:ascii="Verdana" w:hAnsi="Verdana"/>
                <w:sz w:val="18"/>
                <w:szCs w:val="18"/>
                <w:lang w:val="sl-SI"/>
              </w:rPr>
            </w:pPr>
          </w:p>
          <w:p w:rsidR="00993416" w:rsidRPr="006B1560" w:rsidRDefault="00993416" w:rsidP="00993416">
            <w:pPr>
              <w:spacing w:after="0" w:line="240" w:lineRule="auto"/>
              <w:ind w:right="53"/>
              <w:rPr>
                <w:rFonts w:ascii="Verdana" w:hAnsi="Verdana"/>
                <w:sz w:val="18"/>
                <w:szCs w:val="18"/>
                <w:lang w:val="sl-SI"/>
              </w:rPr>
            </w:pPr>
            <w:r w:rsidRPr="006B1560">
              <w:rPr>
                <w:rFonts w:ascii="Verdana" w:hAnsi="Verdana"/>
                <w:i/>
                <w:sz w:val="18"/>
                <w:szCs w:val="18"/>
                <w:lang w:val="sl-SI"/>
              </w:rPr>
              <w:t xml:space="preserve">Komuniciranje v tujem jeziku: </w:t>
            </w:r>
            <w:r w:rsidRPr="006B1560">
              <w:rPr>
                <w:rFonts w:ascii="Verdana" w:hAnsi="Verdana"/>
                <w:sz w:val="18"/>
                <w:szCs w:val="18"/>
                <w:lang w:val="sl-SI"/>
              </w:rPr>
              <w:t>branje besedil in gledanje video posnetkov v maternem ali tujem jeziku, nato pa delo v ve</w:t>
            </w:r>
            <w:r w:rsidR="001C50B2">
              <w:rPr>
                <w:rFonts w:ascii="Verdana" w:hAnsi="Verdana"/>
                <w:sz w:val="18"/>
                <w:szCs w:val="18"/>
                <w:lang w:val="sl-SI"/>
              </w:rPr>
              <w:t>čjezični skupini v tujem jeziku</w:t>
            </w:r>
            <w:r w:rsidRPr="006B1560">
              <w:rPr>
                <w:rFonts w:ascii="Verdana" w:hAnsi="Verdana"/>
                <w:sz w:val="18"/>
                <w:szCs w:val="18"/>
                <w:lang w:val="sl-SI"/>
              </w:rPr>
              <w:t xml:space="preserve"> bi npr. pomagalo izboljšati veščine parafraziranja, tolmačenja in prevajanja. </w:t>
            </w:r>
          </w:p>
          <w:p w:rsidR="00993416" w:rsidRPr="006B1560" w:rsidRDefault="00993416" w:rsidP="00993416">
            <w:pPr>
              <w:spacing w:after="0" w:line="240" w:lineRule="auto"/>
              <w:ind w:right="53"/>
              <w:rPr>
                <w:rFonts w:ascii="Verdana" w:hAnsi="Verdana"/>
                <w:sz w:val="18"/>
                <w:szCs w:val="18"/>
                <w:lang w:val="sl-SI"/>
              </w:rPr>
            </w:pPr>
          </w:p>
          <w:p w:rsidR="00993416" w:rsidRPr="006B1560" w:rsidRDefault="00993416" w:rsidP="00993416">
            <w:pPr>
              <w:spacing w:after="0" w:line="240" w:lineRule="auto"/>
              <w:ind w:right="53"/>
              <w:rPr>
                <w:rFonts w:ascii="Verdana" w:hAnsi="Verdana"/>
                <w:sz w:val="18"/>
                <w:szCs w:val="18"/>
                <w:lang w:val="sl-SI"/>
              </w:rPr>
            </w:pPr>
            <w:r w:rsidRPr="006B1560">
              <w:rPr>
                <w:rFonts w:ascii="Verdana" w:hAnsi="Verdana"/>
                <w:i/>
                <w:sz w:val="18"/>
                <w:szCs w:val="18"/>
                <w:lang w:val="sl-SI"/>
              </w:rPr>
              <w:t xml:space="preserve">Naučiti se učiti: </w:t>
            </w:r>
            <w:r w:rsidRPr="006B1560">
              <w:rPr>
                <w:rFonts w:ascii="Verdana" w:hAnsi="Verdana"/>
                <w:sz w:val="18"/>
                <w:szCs w:val="18"/>
                <w:lang w:val="sl-SI"/>
              </w:rPr>
              <w:t xml:space="preserve">sposobnost iskanja in vztrajanja pri učenju, sposobnost organizacije učenja, vključno z učinkovitim upravljanjem časa in informacij, tako individualno (za iskanje </w:t>
            </w:r>
            <w:r w:rsidR="001C50B2">
              <w:rPr>
                <w:rFonts w:ascii="Verdana" w:hAnsi="Verdana"/>
                <w:sz w:val="18"/>
                <w:szCs w:val="18"/>
                <w:lang w:val="sl-SI"/>
              </w:rPr>
              <w:t>ustreznih</w:t>
            </w:r>
            <w:r w:rsidRPr="006B1560">
              <w:rPr>
                <w:rFonts w:ascii="Verdana" w:hAnsi="Verdana"/>
                <w:sz w:val="18"/>
                <w:szCs w:val="18"/>
                <w:lang w:val="sl-SI"/>
              </w:rPr>
              <w:t xml:space="preserve"> informacij) kot tudi v </w:t>
            </w:r>
            <w:r w:rsidRPr="006B1560">
              <w:rPr>
                <w:rFonts w:ascii="Verdana" w:hAnsi="Verdana"/>
                <w:sz w:val="18"/>
                <w:szCs w:val="18"/>
                <w:lang w:val="sl-SI"/>
              </w:rPr>
              <w:lastRenderedPageBreak/>
              <w:t>skupinah (razreševanje problemov v ekipi in pripravljanje skupinske predstavitve, – igre – ki jo bomo pokazali preostalemu razredu). Kulturna informacija ustvari motivacijo za vse vpletene tuje učence, da se učijo in vodijo ekipe. Sposobnost razlage določene informacije/</w:t>
            </w:r>
            <w:r w:rsidR="001C50B2">
              <w:rPr>
                <w:rFonts w:ascii="Verdana" w:hAnsi="Verdana"/>
                <w:sz w:val="18"/>
                <w:szCs w:val="18"/>
                <w:lang w:val="sl-SI"/>
              </w:rPr>
              <w:t>pojava</w:t>
            </w:r>
            <w:r w:rsidRPr="006B1560">
              <w:rPr>
                <w:rFonts w:ascii="Verdana" w:hAnsi="Verdana"/>
                <w:sz w:val="18"/>
                <w:szCs w:val="18"/>
                <w:lang w:val="sl-SI"/>
              </w:rPr>
              <w:t xml:space="preserve"> drugim prav tako dviga samozavest.</w:t>
            </w:r>
          </w:p>
          <w:p w:rsidR="00993416" w:rsidRPr="006B1560" w:rsidRDefault="00993416" w:rsidP="00993416">
            <w:pPr>
              <w:spacing w:after="0" w:line="240" w:lineRule="auto"/>
              <w:ind w:right="53"/>
              <w:rPr>
                <w:rFonts w:ascii="Verdana" w:hAnsi="Verdana"/>
                <w:sz w:val="18"/>
                <w:szCs w:val="18"/>
                <w:lang w:val="sl-SI"/>
              </w:rPr>
            </w:pPr>
          </w:p>
          <w:p w:rsidR="00993416" w:rsidRPr="006B1560" w:rsidRDefault="00993416" w:rsidP="00993416">
            <w:pPr>
              <w:spacing w:after="0" w:line="240" w:lineRule="auto"/>
              <w:ind w:right="53"/>
              <w:rPr>
                <w:rFonts w:ascii="Verdana" w:hAnsi="Verdana"/>
                <w:sz w:val="18"/>
                <w:szCs w:val="18"/>
                <w:lang w:val="sl-SI"/>
              </w:rPr>
            </w:pPr>
            <w:r w:rsidRPr="006B1560">
              <w:rPr>
                <w:rFonts w:ascii="Verdana" w:hAnsi="Verdana"/>
                <w:i/>
                <w:sz w:val="18"/>
                <w:szCs w:val="18"/>
                <w:lang w:val="sl-SI"/>
              </w:rPr>
              <w:t xml:space="preserve">Socialne in </w:t>
            </w:r>
            <w:r w:rsidR="001C50B2">
              <w:rPr>
                <w:rFonts w:ascii="Verdana" w:hAnsi="Verdana"/>
                <w:i/>
                <w:sz w:val="18"/>
                <w:szCs w:val="18"/>
                <w:lang w:val="sl-SI"/>
              </w:rPr>
              <w:t>državljanske</w:t>
            </w:r>
            <w:r w:rsidRPr="006B1560">
              <w:rPr>
                <w:rFonts w:ascii="Verdana" w:hAnsi="Verdana"/>
                <w:i/>
                <w:sz w:val="18"/>
                <w:szCs w:val="18"/>
                <w:lang w:val="sl-SI"/>
              </w:rPr>
              <w:t xml:space="preserve"> kompetence: </w:t>
            </w:r>
            <w:r w:rsidRPr="006B1560">
              <w:rPr>
                <w:rFonts w:ascii="Verdana" w:hAnsi="Verdana"/>
                <w:sz w:val="18"/>
                <w:szCs w:val="18"/>
                <w:lang w:val="sl-SI"/>
              </w:rPr>
              <w:t xml:space="preserve">vsakič, ko je obravnavana tema povezana s socialnimi in političnimi koncepti in strukturami ter s predanostjo aktivni in demokratični udeležbi, je gledališče lahko še posebej učinkovito pri grajenju in aktiviranju teh vrst kompetenc, še posebej v domeni izboljšanja posameznikovih medosebnih in medkulturnih kompetenc, kar opremi posameznika, da na učinkovit in konstruktiven način sodeluje v socialnem in poklicnem življenju, obenem pa zna tudi rešiti konflikte, kjer je to potrebno. Improvizacija je večinoma humorna, zaradi česar je še posebej uporabna pri nevtralizaciji negativnih vedenj. Ljudem pomaga povečati njihovo ozaveščenost o njihovih notranjih čustvih in jim pomaga njihovo edinstvenost </w:t>
            </w:r>
            <w:r w:rsidR="00353954" w:rsidRPr="006B1560">
              <w:rPr>
                <w:rFonts w:ascii="Verdana" w:hAnsi="Verdana"/>
                <w:sz w:val="18"/>
                <w:szCs w:val="18"/>
                <w:lang w:val="sl-SI"/>
              </w:rPr>
              <w:t xml:space="preserve">deliti </w:t>
            </w:r>
            <w:r w:rsidRPr="006B1560">
              <w:rPr>
                <w:rFonts w:ascii="Verdana" w:hAnsi="Verdana"/>
                <w:sz w:val="18"/>
                <w:szCs w:val="18"/>
                <w:lang w:val="sl-SI"/>
              </w:rPr>
              <w:t xml:space="preserve">v varnem okolju. Improvizacija je namenjena sproščanju ljudi in temu, da se dobro počutijo v svoji skupnosti, da delajo skupaj, saj pri improvizaciji ni napačnih dejanj ali odločitev.   </w:t>
            </w:r>
          </w:p>
          <w:p w:rsidR="00993416" w:rsidRPr="006B1560" w:rsidRDefault="00993416" w:rsidP="00993416">
            <w:pPr>
              <w:spacing w:after="0" w:line="240" w:lineRule="auto"/>
              <w:ind w:right="53"/>
              <w:rPr>
                <w:rFonts w:ascii="Verdana" w:hAnsi="Verdana"/>
                <w:sz w:val="18"/>
                <w:szCs w:val="18"/>
                <w:lang w:val="sl-SI"/>
              </w:rPr>
            </w:pPr>
          </w:p>
          <w:p w:rsidR="00993416" w:rsidRPr="006B1560" w:rsidRDefault="00993416" w:rsidP="00993416">
            <w:pPr>
              <w:spacing w:after="0" w:line="240" w:lineRule="auto"/>
              <w:ind w:right="53"/>
              <w:rPr>
                <w:rFonts w:ascii="Verdana" w:hAnsi="Verdana"/>
                <w:sz w:val="18"/>
                <w:szCs w:val="18"/>
                <w:lang w:val="sl-SI"/>
              </w:rPr>
            </w:pPr>
            <w:r w:rsidRPr="006B1560">
              <w:rPr>
                <w:rFonts w:ascii="Verdana" w:hAnsi="Verdana"/>
                <w:i/>
                <w:sz w:val="18"/>
                <w:szCs w:val="18"/>
                <w:lang w:val="sl-SI"/>
              </w:rPr>
              <w:t xml:space="preserve">Občutek iniciative in </w:t>
            </w:r>
            <w:r w:rsidR="00471393">
              <w:rPr>
                <w:rFonts w:ascii="Verdana" w:hAnsi="Verdana"/>
                <w:i/>
                <w:sz w:val="18"/>
                <w:szCs w:val="18"/>
                <w:lang w:val="sl-SI"/>
              </w:rPr>
              <w:t>podjetnosti</w:t>
            </w:r>
            <w:r w:rsidRPr="006B1560">
              <w:rPr>
                <w:rFonts w:ascii="Verdana" w:hAnsi="Verdana"/>
                <w:i/>
                <w:sz w:val="18"/>
                <w:szCs w:val="18"/>
                <w:lang w:val="sl-SI"/>
              </w:rPr>
              <w:t xml:space="preserve">: </w:t>
            </w:r>
            <w:r w:rsidRPr="006B1560">
              <w:rPr>
                <w:rFonts w:ascii="Verdana" w:hAnsi="Verdana"/>
                <w:sz w:val="18"/>
                <w:szCs w:val="18"/>
                <w:lang w:val="sl-SI"/>
              </w:rPr>
              <w:t xml:space="preserve">temelji gledališča so etične vrednote in odklepanje sposobnosti, da ideje pretvorimo v dejanja in izkoristimo priložnosti. Pomanjkanje iniciative in </w:t>
            </w:r>
            <w:r w:rsidR="00471393">
              <w:rPr>
                <w:rFonts w:ascii="Verdana" w:hAnsi="Verdana"/>
                <w:sz w:val="18"/>
                <w:szCs w:val="18"/>
                <w:lang w:val="sl-SI"/>
              </w:rPr>
              <w:t>podjetnosti</w:t>
            </w:r>
            <w:r w:rsidRPr="006B1560">
              <w:rPr>
                <w:rFonts w:ascii="Verdana" w:hAnsi="Verdana"/>
                <w:sz w:val="18"/>
                <w:szCs w:val="18"/>
                <w:lang w:val="sl-SI"/>
              </w:rPr>
              <w:t xml:space="preserve"> se včasih pojavi zaradi nizke samozavesti, kar lahko improvizacija z lahkoto nevtralizira – biti sprejet in vključen v skupino, vedoč, da je cilj drugih ta, da se ti počutiš in si videti bolje, to zviša samozavest; ustvari tudi priložnost, da predstaviš samega sebe in da si slišan; dosežki celotne skupine zagotovo povečajo samozavest njenih članov. </w:t>
            </w:r>
          </w:p>
          <w:p w:rsidR="00993416" w:rsidRPr="006B1560" w:rsidRDefault="00993416" w:rsidP="00993416">
            <w:pPr>
              <w:spacing w:after="0" w:line="240" w:lineRule="auto"/>
              <w:ind w:right="53"/>
              <w:rPr>
                <w:rFonts w:ascii="Verdana" w:hAnsi="Verdana"/>
                <w:sz w:val="18"/>
                <w:szCs w:val="18"/>
                <w:lang w:val="sl-SI"/>
              </w:rPr>
            </w:pPr>
          </w:p>
          <w:p w:rsidR="00993416" w:rsidRPr="006B1560" w:rsidRDefault="00993416" w:rsidP="00993416">
            <w:pPr>
              <w:spacing w:after="0" w:line="240" w:lineRule="auto"/>
              <w:ind w:right="53"/>
              <w:rPr>
                <w:rFonts w:ascii="Verdana" w:hAnsi="Verdana"/>
                <w:sz w:val="18"/>
                <w:szCs w:val="18"/>
                <w:lang w:val="sl-SI"/>
              </w:rPr>
            </w:pPr>
          </w:p>
          <w:p w:rsidR="006A5658" w:rsidRPr="006B1560" w:rsidRDefault="00993416" w:rsidP="00471393">
            <w:pPr>
              <w:rPr>
                <w:rFonts w:ascii="Verdana" w:hAnsi="Verdana" w:cs="Verdana"/>
                <w:sz w:val="18"/>
                <w:szCs w:val="18"/>
                <w:lang w:val="sl-SI"/>
              </w:rPr>
            </w:pPr>
            <w:r w:rsidRPr="006B1560">
              <w:rPr>
                <w:rFonts w:ascii="Verdana" w:hAnsi="Verdana"/>
                <w:i/>
                <w:sz w:val="18"/>
                <w:szCs w:val="18"/>
                <w:lang w:val="sl-SI"/>
              </w:rPr>
              <w:t xml:space="preserve">Kulturna zavest in izražanje: </w:t>
            </w:r>
            <w:r w:rsidRPr="006B1560">
              <w:rPr>
                <w:rFonts w:ascii="Verdana" w:hAnsi="Verdana"/>
                <w:sz w:val="18"/>
                <w:szCs w:val="18"/>
                <w:lang w:val="sl-SI"/>
              </w:rPr>
              <w:t xml:space="preserve">kulturna zavest in izražanje izvirata iz ozaveščenosti in sposobnosti izražanja svoje lastne kulture. Raziskovanje kulturnega porekla in predispozicij, ki so vplivale na določeno odkritje, najdbo itd., bo razvilo sposobnost cenjenja </w:t>
            </w:r>
            <w:r w:rsidR="00471393">
              <w:rPr>
                <w:rFonts w:ascii="Verdana" w:hAnsi="Verdana"/>
                <w:sz w:val="18"/>
                <w:szCs w:val="18"/>
                <w:lang w:val="sl-SI"/>
              </w:rPr>
              <w:t>ustvarjalne</w:t>
            </w:r>
            <w:r w:rsidRPr="006B1560">
              <w:rPr>
                <w:rFonts w:ascii="Verdana" w:hAnsi="Verdana"/>
                <w:sz w:val="18"/>
                <w:szCs w:val="18"/>
                <w:lang w:val="sl-SI"/>
              </w:rPr>
              <w:t xml:space="preserve"> pomembnosti idej, izkušenj in čustev, pa tudi to, da prakticiramo kulturo, medtem ko predstavljamo znanstvene informacije.</w:t>
            </w:r>
          </w:p>
        </w:tc>
      </w:tr>
      <w:tr w:rsidR="000458DE" w:rsidRPr="006B1560" w:rsidTr="00895DEF">
        <w:trPr>
          <w:trHeight w:val="70"/>
        </w:trPr>
        <w:tc>
          <w:tcPr>
            <w:tcW w:w="3368" w:type="dxa"/>
          </w:tcPr>
          <w:p w:rsidR="000458DE" w:rsidRPr="006B1560" w:rsidRDefault="00993416" w:rsidP="00247727">
            <w:pPr>
              <w:jc w:val="center"/>
              <w:rPr>
                <w:rFonts w:ascii="Verdana" w:hAnsi="Verdana" w:cs="Verdana"/>
                <w:sz w:val="24"/>
                <w:szCs w:val="24"/>
                <w:lang w:val="sl-SI"/>
              </w:rPr>
            </w:pPr>
            <w:r w:rsidRPr="006B1560">
              <w:rPr>
                <w:rFonts w:ascii="Verdana" w:hAnsi="Verdana"/>
                <w:sz w:val="24"/>
                <w:szCs w:val="24"/>
                <w:lang w:val="sl-SI"/>
              </w:rPr>
              <w:lastRenderedPageBreak/>
              <w:t>PRIPOMOČKI</w:t>
            </w:r>
          </w:p>
        </w:tc>
        <w:tc>
          <w:tcPr>
            <w:tcW w:w="10632" w:type="dxa"/>
          </w:tcPr>
          <w:p w:rsidR="00993416" w:rsidRPr="006B1560" w:rsidRDefault="00993416" w:rsidP="00993416">
            <w:pPr>
              <w:widowControl/>
              <w:spacing w:after="0" w:line="240" w:lineRule="auto"/>
              <w:jc w:val="left"/>
              <w:rPr>
                <w:rFonts w:ascii="Verdana" w:eastAsia="Calibri" w:hAnsi="Verdana" w:cstheme="minorBidi"/>
                <w:sz w:val="18"/>
                <w:szCs w:val="18"/>
                <w:lang w:val="sl-SI" w:eastAsia="en-US"/>
              </w:rPr>
            </w:pPr>
            <w:r w:rsidRPr="006B1560">
              <w:rPr>
                <w:rFonts w:ascii="Verdana" w:hAnsi="Verdana"/>
                <w:sz w:val="18"/>
                <w:szCs w:val="18"/>
                <w:lang w:val="sl-SI"/>
              </w:rPr>
              <w:t xml:space="preserve">Stoli, šali, blazine, ostali uporabni materiali, ki se lahko uporabljajo za igro. </w:t>
            </w:r>
          </w:p>
          <w:p w:rsidR="000458DE" w:rsidRPr="006B1560" w:rsidRDefault="000458DE" w:rsidP="00DE078C">
            <w:pPr>
              <w:jc w:val="left"/>
              <w:rPr>
                <w:rFonts w:ascii="Verdana" w:hAnsi="Verdana" w:cs="Verdana"/>
                <w:sz w:val="18"/>
                <w:szCs w:val="18"/>
                <w:lang w:val="sl-SI"/>
              </w:rPr>
            </w:pPr>
          </w:p>
        </w:tc>
      </w:tr>
      <w:tr w:rsidR="000458DE" w:rsidRPr="006B1560" w:rsidTr="00325D04">
        <w:trPr>
          <w:trHeight w:val="70"/>
        </w:trPr>
        <w:tc>
          <w:tcPr>
            <w:tcW w:w="3368" w:type="dxa"/>
            <w:shd w:val="clear" w:color="auto" w:fill="EEECE1" w:themeFill="background2"/>
          </w:tcPr>
          <w:p w:rsidR="000458DE" w:rsidRPr="006B1560" w:rsidRDefault="00993416" w:rsidP="00247727">
            <w:pPr>
              <w:jc w:val="center"/>
              <w:rPr>
                <w:rFonts w:ascii="Verdana" w:hAnsi="Verdana" w:cs="Verdana"/>
                <w:sz w:val="24"/>
                <w:szCs w:val="24"/>
                <w:lang w:val="sl-SI"/>
              </w:rPr>
            </w:pPr>
            <w:r w:rsidRPr="006B1560">
              <w:rPr>
                <w:rFonts w:ascii="Verdana" w:hAnsi="Verdana"/>
                <w:sz w:val="24"/>
                <w:szCs w:val="24"/>
                <w:lang w:val="sl-SI"/>
              </w:rPr>
              <w:t>PRIPRAVA</w:t>
            </w:r>
          </w:p>
        </w:tc>
        <w:tc>
          <w:tcPr>
            <w:tcW w:w="10632" w:type="dxa"/>
            <w:shd w:val="clear" w:color="auto" w:fill="EEECE1" w:themeFill="background2"/>
          </w:tcPr>
          <w:p w:rsidR="00993416" w:rsidRPr="006B1560" w:rsidRDefault="00993416" w:rsidP="00993416">
            <w:pPr>
              <w:widowControl/>
              <w:spacing w:after="0" w:line="240" w:lineRule="auto"/>
              <w:jc w:val="left"/>
              <w:rPr>
                <w:rFonts w:ascii="Verdana" w:eastAsia="Calibri" w:hAnsi="Verdana" w:cstheme="minorBidi"/>
                <w:sz w:val="18"/>
                <w:szCs w:val="18"/>
                <w:lang w:val="sl-SI" w:eastAsia="en-US"/>
              </w:rPr>
            </w:pPr>
            <w:r w:rsidRPr="006B1560">
              <w:rPr>
                <w:rFonts w:ascii="Verdana" w:hAnsi="Verdana"/>
                <w:sz w:val="18"/>
                <w:szCs w:val="18"/>
                <w:lang w:val="sl-SI"/>
              </w:rPr>
              <w:t>Učitelj bi moral pripraviti par vodilnih učencev, ki se zanimajo za gledališče</w:t>
            </w:r>
            <w:r w:rsidR="00471393">
              <w:rPr>
                <w:rFonts w:ascii="Verdana" w:hAnsi="Verdana"/>
                <w:sz w:val="18"/>
                <w:szCs w:val="18"/>
                <w:lang w:val="sl-SI"/>
              </w:rPr>
              <w:t>,</w:t>
            </w:r>
            <w:r w:rsidR="00325D04">
              <w:rPr>
                <w:rFonts w:ascii="Verdana" w:hAnsi="Verdana"/>
                <w:sz w:val="18"/>
                <w:szCs w:val="18"/>
                <w:lang w:val="sl-SI"/>
              </w:rPr>
              <w:t xml:space="preserve"> </w:t>
            </w:r>
            <w:r w:rsidR="00471393">
              <w:rPr>
                <w:rFonts w:ascii="Verdana" w:hAnsi="Verdana"/>
                <w:sz w:val="18"/>
                <w:szCs w:val="18"/>
                <w:lang w:val="sl-SI"/>
              </w:rPr>
              <w:t>in</w:t>
            </w:r>
            <w:r w:rsidRPr="006B1560">
              <w:rPr>
                <w:rFonts w:ascii="Verdana" w:hAnsi="Verdana"/>
                <w:sz w:val="18"/>
                <w:szCs w:val="18"/>
                <w:lang w:val="sl-SI"/>
              </w:rPr>
              <w:t xml:space="preserve"> jih naučiti kako organizirati delo – učitelj naj bi učencem posredoval kratka, a obenem tudi podrobna navodila o aktivnosti. Učitelj bi nato moral nadzorovati gledališki postopek.</w:t>
            </w:r>
          </w:p>
          <w:p w:rsidR="000458DE" w:rsidRPr="006B1560" w:rsidRDefault="000458DE" w:rsidP="006A5658">
            <w:pPr>
              <w:jc w:val="left"/>
              <w:rPr>
                <w:rFonts w:ascii="Verdana" w:hAnsi="Verdana" w:cs="Verdana"/>
                <w:sz w:val="18"/>
                <w:szCs w:val="18"/>
                <w:lang w:val="sl-SI"/>
              </w:rPr>
            </w:pPr>
          </w:p>
        </w:tc>
      </w:tr>
      <w:tr w:rsidR="000458DE" w:rsidRPr="006B1560" w:rsidTr="00FD3068">
        <w:tc>
          <w:tcPr>
            <w:tcW w:w="3368" w:type="dxa"/>
          </w:tcPr>
          <w:p w:rsidR="000458DE" w:rsidRPr="006B1560" w:rsidRDefault="00993416" w:rsidP="00247727">
            <w:pPr>
              <w:jc w:val="center"/>
              <w:rPr>
                <w:rFonts w:ascii="Verdana" w:hAnsi="Verdana" w:cs="Verdana"/>
                <w:sz w:val="24"/>
                <w:szCs w:val="24"/>
                <w:lang w:val="sl-SI"/>
              </w:rPr>
            </w:pPr>
            <w:r w:rsidRPr="006B1560">
              <w:rPr>
                <w:rFonts w:ascii="Verdana" w:hAnsi="Verdana"/>
                <w:sz w:val="24"/>
                <w:szCs w:val="24"/>
                <w:lang w:val="sl-SI"/>
              </w:rPr>
              <w:t>IZVEDBA</w:t>
            </w:r>
          </w:p>
        </w:tc>
        <w:tc>
          <w:tcPr>
            <w:tcW w:w="10632" w:type="dxa"/>
          </w:tcPr>
          <w:p w:rsidR="00993416" w:rsidRPr="006B1560" w:rsidRDefault="00993416" w:rsidP="00993416">
            <w:pPr>
              <w:spacing w:after="222" w:line="240" w:lineRule="auto"/>
              <w:rPr>
                <w:rFonts w:ascii="Verdana" w:eastAsia="Calibri" w:hAnsi="Verdana"/>
                <w:sz w:val="18"/>
                <w:szCs w:val="18"/>
                <w:lang w:val="sl-SI" w:eastAsia="en-US"/>
              </w:rPr>
            </w:pPr>
            <w:r w:rsidRPr="006B1560">
              <w:rPr>
                <w:rFonts w:ascii="Verdana" w:hAnsi="Verdana"/>
                <w:sz w:val="18"/>
                <w:szCs w:val="18"/>
                <w:lang w:val="sl-SI"/>
              </w:rPr>
              <w:t xml:space="preserve">Začnemo z </w:t>
            </w:r>
            <w:r w:rsidR="00895DEF">
              <w:rPr>
                <w:rFonts w:ascii="Verdana" w:eastAsia="Verdana" w:hAnsi="Verdana" w:cs="Verdana"/>
                <w:sz w:val="18"/>
                <w:szCs w:val="18"/>
                <w:lang w:val="sl-SI"/>
              </w:rPr>
              <w:t>»</w:t>
            </w:r>
            <w:r w:rsidRPr="006B1560">
              <w:rPr>
                <w:rFonts w:ascii="Verdana" w:hAnsi="Verdana"/>
                <w:sz w:val="18"/>
                <w:szCs w:val="18"/>
                <w:lang w:val="sl-SI"/>
              </w:rPr>
              <w:t>ustvarjanje lika</w:t>
            </w:r>
            <w:r w:rsidR="00895DEF">
              <w:rPr>
                <w:rFonts w:ascii="Verdana" w:eastAsia="Verdana" w:hAnsi="Verdana" w:cs="Verdana"/>
                <w:sz w:val="18"/>
                <w:szCs w:val="18"/>
                <w:lang w:val="sl-SI"/>
              </w:rPr>
              <w:t>«</w:t>
            </w:r>
            <w:r w:rsidRPr="006B1560">
              <w:rPr>
                <w:rFonts w:ascii="Verdana" w:hAnsi="Verdana"/>
                <w:sz w:val="18"/>
                <w:szCs w:val="18"/>
                <w:lang w:val="sl-SI"/>
              </w:rPr>
              <w:t xml:space="preserve"> </w:t>
            </w:r>
          </w:p>
          <w:p w:rsidR="00993416" w:rsidRPr="006B1560" w:rsidRDefault="00993416" w:rsidP="00993416">
            <w:pPr>
              <w:spacing w:after="0" w:line="240" w:lineRule="auto"/>
              <w:ind w:right="53"/>
              <w:rPr>
                <w:rFonts w:ascii="Verdana" w:hAnsi="Verdana"/>
                <w:sz w:val="18"/>
                <w:szCs w:val="18"/>
                <w:lang w:val="sl-SI"/>
              </w:rPr>
            </w:pPr>
            <w:r w:rsidRPr="006B1560">
              <w:rPr>
                <w:rFonts w:ascii="Verdana" w:hAnsi="Verdana"/>
                <w:sz w:val="18"/>
                <w:szCs w:val="18"/>
                <w:lang w:val="sl-SI"/>
              </w:rPr>
              <w:t xml:space="preserve">To vajo lahko uporabimo neodvisno ali pred upodobitvijo zgodbe, ki so jo ustvarili udeleženci (glej »Izvedba zgodbe« ali »Ustvarjanje zgodbe«). Postopek se lahko razvije na dva načina – najprej ustvari zgodbo in nato like ali najprej ustvari like in nato zgodbo. Možno je, da se morajo po prvotni stvaritvi likov, udeleženci prepustiti improvizaciji v paru ali majhni skupini (ne več kot štirje), kar jim omogoča, da ustvarijo zgodbo v procesu </w:t>
            </w:r>
            <w:r w:rsidRPr="006B1560">
              <w:rPr>
                <w:rFonts w:ascii="Verdana" w:hAnsi="Verdana"/>
                <w:sz w:val="18"/>
                <w:szCs w:val="18"/>
                <w:lang w:val="sl-SI"/>
              </w:rPr>
              <w:lastRenderedPageBreak/>
              <w:t>improvizacije. Posrednik/i spodbuja</w:t>
            </w:r>
            <w:r w:rsidR="00CC13CE">
              <w:rPr>
                <w:rFonts w:ascii="Verdana" w:hAnsi="Verdana"/>
                <w:sz w:val="18"/>
                <w:szCs w:val="18"/>
                <w:lang w:val="sl-SI"/>
              </w:rPr>
              <w:t>/</w:t>
            </w:r>
            <w:r w:rsidRPr="006B1560">
              <w:rPr>
                <w:rFonts w:ascii="Verdana" w:hAnsi="Verdana"/>
                <w:sz w:val="18"/>
                <w:szCs w:val="18"/>
                <w:lang w:val="sl-SI"/>
              </w:rPr>
              <w:t>jo vsakega posameznika, da ustvari svoj lasten lik, ki bo nato upodobljen v igri (lahko je tudi karakter iz zgodbe, opisan s strani celotne skupine). Posrednik/i podpira/jo vsakega posameznika, da oblikuje svoj lik, njegov/njen poklic, njegovo/njeno naravo, način izražanja itd. in ko so udeleženci pripravljeni z osnovami, posrednik reče »Ko sedaj vstanete, niste več vi! Ste liki, ki ste si jih izbrali sami. Hodite kot on/ona, mislite kot on/ona, na svet glejte z njegove/njene perspektive«. Udeleženci se začnejo gibati kot njihovi liki. Posrednik lahko govori, spodbuja udeležence, da so pri svojih prizadevanjih pogumni, da morajo biti skoncentrirani</w:t>
            </w:r>
            <w:r w:rsidR="006227C1">
              <w:rPr>
                <w:rFonts w:ascii="Verdana" w:hAnsi="Verdana"/>
                <w:sz w:val="18"/>
                <w:szCs w:val="18"/>
                <w:lang w:val="sl-SI"/>
              </w:rPr>
              <w:t xml:space="preserve"> ter </w:t>
            </w:r>
            <w:r w:rsidRPr="006B1560">
              <w:rPr>
                <w:rFonts w:ascii="Verdana" w:hAnsi="Verdana"/>
                <w:sz w:val="18"/>
                <w:szCs w:val="18"/>
                <w:lang w:val="sl-SI"/>
              </w:rPr>
              <w:t>jim prepreči medsebojno komuniciranje preden je to dovoljeno. Po tem</w:t>
            </w:r>
            <w:r w:rsidR="006227C1">
              <w:rPr>
                <w:rFonts w:ascii="Verdana" w:hAnsi="Verdana"/>
                <w:sz w:val="18"/>
                <w:szCs w:val="18"/>
                <w:lang w:val="sl-SI"/>
              </w:rPr>
              <w:t>,</w:t>
            </w:r>
            <w:r w:rsidRPr="006B1560">
              <w:rPr>
                <w:rFonts w:ascii="Verdana" w:hAnsi="Verdana"/>
                <w:sz w:val="18"/>
                <w:szCs w:val="18"/>
                <w:lang w:val="sl-SI"/>
              </w:rPr>
              <w:t xml:space="preserve"> posrednik vsem reče, naj se ustavijo na svojih mestih. Posrednik položi roko na ramo vseh udeležencev in intervjuja njegov/njen lik – sprašuje vprašanja z namenom, da ga/jo bolje spozna. Udeleženec odgov</w:t>
            </w:r>
            <w:r w:rsidR="006227C1">
              <w:rPr>
                <w:rFonts w:ascii="Verdana" w:hAnsi="Verdana"/>
                <w:sz w:val="18"/>
                <w:szCs w:val="18"/>
                <w:lang w:val="sl-SI"/>
              </w:rPr>
              <w:t>arja</w:t>
            </w:r>
            <w:r w:rsidRPr="006B1560">
              <w:rPr>
                <w:rFonts w:ascii="Verdana" w:hAnsi="Verdana"/>
                <w:sz w:val="18"/>
                <w:szCs w:val="18"/>
                <w:lang w:val="sl-SI"/>
              </w:rPr>
              <w:t xml:space="preserve"> z vidika njegovega/njenega lika, uporablja njen/njegov glas, vedenje, gestikulacijo, osebnost. To se ponovi pri vseh udeležencih. Na koncu vsak udeleženec svoj lik</w:t>
            </w:r>
            <w:r w:rsidR="006227C1">
              <w:rPr>
                <w:rFonts w:ascii="Verdana" w:hAnsi="Verdana"/>
                <w:sz w:val="18"/>
                <w:szCs w:val="18"/>
                <w:lang w:val="sl-SI"/>
              </w:rPr>
              <w:t xml:space="preserve"> </w:t>
            </w:r>
            <w:r w:rsidR="006227C1" w:rsidRPr="006B1560">
              <w:rPr>
                <w:rFonts w:ascii="Verdana" w:hAnsi="Verdana"/>
                <w:sz w:val="18"/>
                <w:szCs w:val="18"/>
                <w:lang w:val="sl-SI"/>
              </w:rPr>
              <w:t>pozna</w:t>
            </w:r>
            <w:r w:rsidRPr="006B1560">
              <w:rPr>
                <w:rFonts w:ascii="Verdana" w:hAnsi="Verdana"/>
                <w:sz w:val="18"/>
                <w:szCs w:val="18"/>
                <w:lang w:val="sl-SI"/>
              </w:rPr>
              <w:t xml:space="preserve"> zelo dobro, se počuti boljše in je pripravljen, da stopi na oder in sodeluje z drugimi ter improvizira. </w:t>
            </w:r>
          </w:p>
          <w:p w:rsidR="00993416" w:rsidRPr="006B1560" w:rsidRDefault="00993416" w:rsidP="00993416">
            <w:pPr>
              <w:spacing w:after="0" w:line="240" w:lineRule="auto"/>
              <w:ind w:right="53"/>
              <w:rPr>
                <w:rFonts w:ascii="Verdana" w:hAnsi="Verdana"/>
                <w:sz w:val="18"/>
                <w:szCs w:val="18"/>
                <w:lang w:val="sl-SI"/>
              </w:rPr>
            </w:pPr>
          </w:p>
          <w:p w:rsidR="00993416" w:rsidRPr="006B1560" w:rsidRDefault="00993416" w:rsidP="00993416">
            <w:pPr>
              <w:spacing w:after="0" w:line="240" w:lineRule="auto"/>
              <w:ind w:right="53"/>
              <w:rPr>
                <w:rFonts w:ascii="Verdana" w:hAnsi="Verdana"/>
                <w:sz w:val="18"/>
                <w:szCs w:val="18"/>
                <w:lang w:val="sl-SI"/>
              </w:rPr>
            </w:pPr>
            <w:r w:rsidRPr="006B1560">
              <w:rPr>
                <w:rFonts w:ascii="Verdana" w:hAnsi="Verdana"/>
                <w:sz w:val="18"/>
                <w:szCs w:val="18"/>
                <w:lang w:val="sl-SI"/>
              </w:rPr>
              <w:t xml:space="preserve">Nadaljujemo z </w:t>
            </w:r>
            <w:r w:rsidR="00895DEF">
              <w:rPr>
                <w:rFonts w:ascii="Verdana" w:hAnsi="Verdana"/>
                <w:sz w:val="18"/>
                <w:szCs w:val="18"/>
                <w:lang w:val="sl-SI"/>
              </w:rPr>
              <w:t>»</w:t>
            </w:r>
            <w:r w:rsidR="00325D04">
              <w:rPr>
                <w:rFonts w:ascii="Verdana" w:hAnsi="Verdana"/>
                <w:sz w:val="18"/>
                <w:szCs w:val="18"/>
                <w:lang w:val="sl-SI"/>
              </w:rPr>
              <w:t>u</w:t>
            </w:r>
            <w:r w:rsidRPr="006B1560">
              <w:rPr>
                <w:rFonts w:ascii="Verdana" w:hAnsi="Verdana"/>
                <w:sz w:val="18"/>
                <w:szCs w:val="18"/>
                <w:lang w:val="sl-SI"/>
              </w:rPr>
              <w:t xml:space="preserve">stvarjanje zgodbe« </w:t>
            </w:r>
          </w:p>
          <w:p w:rsidR="00993416" w:rsidRPr="006B1560" w:rsidRDefault="00993416" w:rsidP="00993416">
            <w:pPr>
              <w:spacing w:after="0" w:line="240" w:lineRule="auto"/>
              <w:ind w:right="53"/>
              <w:rPr>
                <w:rFonts w:ascii="Verdana" w:hAnsi="Verdana"/>
                <w:sz w:val="18"/>
                <w:szCs w:val="18"/>
                <w:lang w:val="sl-SI"/>
              </w:rPr>
            </w:pPr>
          </w:p>
          <w:p w:rsidR="00993416" w:rsidRPr="006B1560" w:rsidRDefault="00993416" w:rsidP="00993416">
            <w:pPr>
              <w:spacing w:after="0" w:line="240" w:lineRule="auto"/>
              <w:ind w:right="53"/>
              <w:rPr>
                <w:rFonts w:ascii="Verdana" w:hAnsi="Verdana"/>
                <w:sz w:val="18"/>
                <w:szCs w:val="18"/>
                <w:lang w:val="sl-SI"/>
              </w:rPr>
            </w:pPr>
            <w:r w:rsidRPr="006B1560">
              <w:rPr>
                <w:rFonts w:ascii="Verdana" w:hAnsi="Verdana"/>
                <w:sz w:val="18"/>
                <w:szCs w:val="18"/>
                <w:lang w:val="sl-SI"/>
              </w:rPr>
              <w:t xml:space="preserve">V eni skupini naj bo največ 15 udeležencev. Če je udeležencev več, naj jih posrednik loči v dve skupini ali več in jim pusti proste roke, da si izmislijo svoje lastne zgodbe, ne da bi naredil kaj več kot bil le posrednik </w:t>
            </w:r>
            <w:r w:rsidR="00750450">
              <w:rPr>
                <w:rFonts w:ascii="Verdana" w:hAnsi="Verdana"/>
                <w:sz w:val="18"/>
                <w:szCs w:val="18"/>
                <w:lang w:val="sl-SI"/>
              </w:rPr>
              <w:t>v</w:t>
            </w:r>
            <w:r w:rsidRPr="006B1560">
              <w:rPr>
                <w:rFonts w:ascii="Verdana" w:hAnsi="Verdana"/>
                <w:sz w:val="18"/>
                <w:szCs w:val="18"/>
                <w:lang w:val="sl-SI"/>
              </w:rPr>
              <w:t xml:space="preserve"> procesu. Skupine z več kot 10-imi udeleženci potrebujejo dodatnega posrednika. Vsi sedijo v krogu, posrednik jim pove, da bodo ustvarili zgodbo, ki bo kasneje uprizorjena na odru. Prvo vprašanje, ki ga posrednik zastavi je »Kje se zgodba odvija?« On ali ona razloži, da ni omejitev kar se tiče lokacije in prizorišča. Npr. – na Marsu, na sladkorni plantaži, pod zemljo, v kavarni, v oddaljeni državi itd. Medtem ko se razvija zgodba, se posrednik prepriča, da vsi sodelujejo in se strinjajo z razvojem poteka zgodbe. Vsak predlog mora biti slišan in spoštovan. Posrednik nadzoruje, če se zgodba razvija na logičen in dosleden način. Posrednik si vzame priložnost, da razloži določena osnovna pravila, ki veljajo za proces ustvarjanja zgodbe.</w:t>
            </w:r>
          </w:p>
          <w:p w:rsidR="00993416" w:rsidRPr="006B1560" w:rsidRDefault="00993416" w:rsidP="00993416">
            <w:pPr>
              <w:spacing w:after="0" w:line="240" w:lineRule="auto"/>
              <w:ind w:right="53"/>
              <w:rPr>
                <w:rFonts w:ascii="Verdana" w:hAnsi="Verdana"/>
                <w:sz w:val="18"/>
                <w:szCs w:val="18"/>
                <w:lang w:val="sl-SI"/>
              </w:rPr>
            </w:pPr>
          </w:p>
          <w:p w:rsidR="00993416" w:rsidRPr="006B1560" w:rsidRDefault="00993416" w:rsidP="00993416">
            <w:pPr>
              <w:spacing w:after="0" w:line="240" w:lineRule="auto"/>
              <w:ind w:right="53"/>
              <w:rPr>
                <w:rFonts w:ascii="Verdana" w:hAnsi="Verdana"/>
                <w:sz w:val="18"/>
                <w:szCs w:val="18"/>
                <w:lang w:val="sl-SI"/>
              </w:rPr>
            </w:pPr>
            <w:r w:rsidRPr="006B1560">
              <w:rPr>
                <w:rFonts w:ascii="Verdana" w:hAnsi="Verdana"/>
                <w:sz w:val="18"/>
                <w:szCs w:val="18"/>
                <w:lang w:val="sl-SI"/>
              </w:rPr>
              <w:t>Zaključimo z »</w:t>
            </w:r>
            <w:r w:rsidR="00325D04">
              <w:rPr>
                <w:rFonts w:ascii="Verdana" w:hAnsi="Verdana"/>
                <w:sz w:val="18"/>
                <w:szCs w:val="18"/>
                <w:lang w:val="sl-SI"/>
              </w:rPr>
              <w:t>u</w:t>
            </w:r>
            <w:r w:rsidRPr="006B1560">
              <w:rPr>
                <w:rFonts w:ascii="Verdana" w:hAnsi="Verdana"/>
                <w:sz w:val="18"/>
                <w:szCs w:val="18"/>
                <w:lang w:val="sl-SI"/>
              </w:rPr>
              <w:t>podobitev zgodbe in izmenjava«</w:t>
            </w:r>
          </w:p>
          <w:p w:rsidR="00993416" w:rsidRPr="006B1560" w:rsidRDefault="00993416" w:rsidP="00993416">
            <w:pPr>
              <w:spacing w:after="0" w:line="240" w:lineRule="auto"/>
              <w:ind w:right="53"/>
              <w:rPr>
                <w:rFonts w:ascii="Verdana" w:hAnsi="Verdana"/>
                <w:sz w:val="18"/>
                <w:szCs w:val="18"/>
                <w:lang w:val="sl-SI"/>
              </w:rPr>
            </w:pPr>
          </w:p>
          <w:p w:rsidR="00DE078C" w:rsidRPr="006B1560" w:rsidRDefault="00993416" w:rsidP="00993416">
            <w:pPr>
              <w:rPr>
                <w:rFonts w:ascii="Verdana" w:hAnsi="Verdana" w:cs="Verdana"/>
                <w:sz w:val="18"/>
                <w:szCs w:val="18"/>
                <w:lang w:val="sl-SI"/>
              </w:rPr>
            </w:pPr>
            <w:r w:rsidRPr="006B1560">
              <w:rPr>
                <w:rFonts w:ascii="Verdana" w:hAnsi="Verdana"/>
                <w:sz w:val="18"/>
                <w:szCs w:val="18"/>
                <w:lang w:val="sl-SI"/>
              </w:rPr>
              <w:t xml:space="preserve">Primerno za večje in manjše skupine. Ko je več kot deset udeležencev, bi skupina morala biti razdeljena </w:t>
            </w:r>
            <w:r w:rsidR="00A43726">
              <w:rPr>
                <w:rFonts w:ascii="Verdana" w:hAnsi="Verdana"/>
                <w:sz w:val="18"/>
                <w:szCs w:val="18"/>
                <w:lang w:val="sl-SI"/>
              </w:rPr>
              <w:t>na</w:t>
            </w:r>
            <w:r w:rsidRPr="006B1560">
              <w:rPr>
                <w:rFonts w:ascii="Verdana" w:hAnsi="Verdana"/>
                <w:sz w:val="18"/>
                <w:szCs w:val="18"/>
                <w:lang w:val="sl-SI"/>
              </w:rPr>
              <w:t xml:space="preserve"> več manjših. Vendar mora končna izmenjava vključevati vse. Ko je več skupin, mora vsaka skupina narediti določene aktivnosti, medtem ko ostali opazujejo. Ko je zgodba ustvarjena (glej »Ustvarjanje zgodbe«), posrednik reče: »Sedaj si ustvarite svoj prostor – kje je oder, kje je občinstvo, če je več različnih igralnih lokacij – kako boste prehajali od ene do druge« itd. Ko igralci ustvarijo svoje okolje, jih posrednik prosi</w:t>
            </w:r>
            <w:r w:rsidR="008618A5">
              <w:rPr>
                <w:rFonts w:ascii="Verdana" w:hAnsi="Verdana"/>
                <w:sz w:val="18"/>
                <w:szCs w:val="18"/>
                <w:lang w:val="sl-SI"/>
              </w:rPr>
              <w:t>,</w:t>
            </w:r>
            <w:r w:rsidRPr="006B1560">
              <w:rPr>
                <w:rFonts w:ascii="Verdana" w:hAnsi="Verdana"/>
                <w:sz w:val="18"/>
                <w:szCs w:val="18"/>
                <w:lang w:val="sl-SI"/>
              </w:rPr>
              <w:t xml:space="preserve"> naj gredo tokrat</w:t>
            </w:r>
            <w:r w:rsidR="008618A5">
              <w:rPr>
                <w:rFonts w:ascii="Verdana" w:hAnsi="Verdana"/>
                <w:sz w:val="18"/>
                <w:szCs w:val="18"/>
                <w:lang w:val="sl-SI"/>
              </w:rPr>
              <w:t xml:space="preserve"> </w:t>
            </w:r>
            <w:r w:rsidR="008618A5" w:rsidRPr="006B1560">
              <w:rPr>
                <w:rFonts w:ascii="Verdana" w:hAnsi="Verdana"/>
                <w:sz w:val="18"/>
                <w:szCs w:val="18"/>
                <w:lang w:val="sl-SI"/>
              </w:rPr>
              <w:t>s svojimi telesi</w:t>
            </w:r>
            <w:r w:rsidRPr="006B1560">
              <w:rPr>
                <w:rFonts w:ascii="Verdana" w:hAnsi="Verdana"/>
                <w:sz w:val="18"/>
                <w:szCs w:val="18"/>
                <w:lang w:val="sl-SI"/>
              </w:rPr>
              <w:t xml:space="preserve"> skozi glavne točke zgodbe in tem kar se zgodi po koncu le-te. Ko so vsi nameščeni in pripravljeni, jih posrednik povabi, da improvizirajo, da uživajo in da so previdni do svojih partnerjev – morajo ga čutiti in slišati. Ko so vsi pripravljeni, jim posrednik da znak za začetek, bodisi ustno ali s ploskom rok. Posrednik ne moti igre. On ali on</w:t>
            </w:r>
            <w:r w:rsidR="008618A5">
              <w:rPr>
                <w:rFonts w:ascii="Verdana" w:hAnsi="Verdana"/>
                <w:sz w:val="18"/>
                <w:szCs w:val="18"/>
                <w:lang w:val="sl-SI"/>
              </w:rPr>
              <w:t>a</w:t>
            </w:r>
            <w:r w:rsidRPr="006B1560">
              <w:rPr>
                <w:rFonts w:ascii="Verdana" w:hAnsi="Verdana"/>
                <w:sz w:val="18"/>
                <w:szCs w:val="18"/>
                <w:lang w:val="sl-SI"/>
              </w:rPr>
              <w:t xml:space="preserve"> igro prekine </w:t>
            </w:r>
            <w:r w:rsidR="00400A76">
              <w:rPr>
                <w:rFonts w:ascii="Verdana" w:hAnsi="Verdana"/>
                <w:sz w:val="18"/>
                <w:szCs w:val="18"/>
                <w:lang w:val="sl-SI"/>
              </w:rPr>
              <w:t>le</w:t>
            </w:r>
            <w:r w:rsidRPr="006B1560">
              <w:rPr>
                <w:rFonts w:ascii="Verdana" w:hAnsi="Verdana"/>
                <w:sz w:val="18"/>
                <w:szCs w:val="18"/>
                <w:lang w:val="sl-SI"/>
              </w:rPr>
              <w:t xml:space="preserve"> v primeru, če kdo želi prekiniti zgodbo ali ga kaj zmoti. Posrednik se prepriča, da so vsi skoncentrirani in globoko potopljeni v zgodbo. Na koncu vsake izmenjave posrednik lahko izrazi svoje mnenje udeležencem individualno v zvezi z njihovim nastopom, koncentracijo, sodelovanjem z drugimi, improvizacijo, </w:t>
            </w:r>
            <w:r w:rsidRPr="006B1560">
              <w:rPr>
                <w:rFonts w:ascii="Verdana" w:hAnsi="Verdana"/>
                <w:sz w:val="18"/>
                <w:szCs w:val="18"/>
                <w:lang w:val="sl-SI"/>
              </w:rPr>
              <w:lastRenderedPageBreak/>
              <w:t>globino vstopa v lik, itd.</w:t>
            </w:r>
          </w:p>
        </w:tc>
      </w:tr>
      <w:tr w:rsidR="000458DE" w:rsidRPr="006B1560" w:rsidTr="00895DEF">
        <w:trPr>
          <w:trHeight w:val="106"/>
        </w:trPr>
        <w:tc>
          <w:tcPr>
            <w:tcW w:w="3368" w:type="dxa"/>
            <w:shd w:val="clear" w:color="auto" w:fill="EEECE1" w:themeFill="background2"/>
          </w:tcPr>
          <w:p w:rsidR="00993416" w:rsidRPr="006B1560" w:rsidRDefault="00993416" w:rsidP="00993416">
            <w:pPr>
              <w:widowControl/>
              <w:spacing w:after="0" w:line="240" w:lineRule="auto"/>
              <w:ind w:left="14"/>
              <w:jc w:val="center"/>
              <w:rPr>
                <w:rFonts w:ascii="Verdana" w:eastAsia="Calibri" w:hAnsi="Verdana" w:cstheme="minorBidi"/>
                <w:sz w:val="24"/>
                <w:szCs w:val="24"/>
                <w:lang w:val="sl-SI" w:eastAsia="en-US"/>
              </w:rPr>
            </w:pPr>
            <w:r w:rsidRPr="006B1560">
              <w:rPr>
                <w:rFonts w:ascii="Verdana" w:hAnsi="Verdana"/>
                <w:sz w:val="24"/>
                <w:szCs w:val="24"/>
                <w:lang w:val="sl-SI"/>
              </w:rPr>
              <w:lastRenderedPageBreak/>
              <w:t>VLOGA UČITELJA</w:t>
            </w:r>
          </w:p>
          <w:p w:rsidR="000458DE" w:rsidRPr="006B1560" w:rsidRDefault="000458DE" w:rsidP="00247727">
            <w:pPr>
              <w:jc w:val="center"/>
              <w:rPr>
                <w:rFonts w:ascii="Verdana" w:hAnsi="Verdana" w:cs="Verdana"/>
                <w:sz w:val="24"/>
                <w:szCs w:val="24"/>
                <w:lang w:val="sl-SI"/>
              </w:rPr>
            </w:pPr>
          </w:p>
        </w:tc>
        <w:tc>
          <w:tcPr>
            <w:tcW w:w="10632" w:type="dxa"/>
            <w:shd w:val="clear" w:color="auto" w:fill="EEECE1" w:themeFill="background2"/>
          </w:tcPr>
          <w:p w:rsidR="00993416" w:rsidRPr="006B1560" w:rsidRDefault="00993416" w:rsidP="00993416">
            <w:pPr>
              <w:widowControl/>
              <w:spacing w:after="0" w:line="240" w:lineRule="auto"/>
              <w:jc w:val="left"/>
              <w:rPr>
                <w:rFonts w:ascii="Verdana" w:eastAsia="Calibri" w:hAnsi="Verdana" w:cstheme="minorBidi"/>
                <w:sz w:val="18"/>
                <w:szCs w:val="18"/>
                <w:lang w:val="sl-SI" w:eastAsia="en-US"/>
              </w:rPr>
            </w:pPr>
            <w:r w:rsidRPr="006B1560">
              <w:rPr>
                <w:rFonts w:ascii="Verdana" w:hAnsi="Verdana"/>
                <w:sz w:val="18"/>
                <w:szCs w:val="18"/>
                <w:lang w:val="sl-SI"/>
              </w:rPr>
              <w:t>Učitelj naj bi pripravil enega ali več »posrednikov«, ki bodo vodili gledališke aktivnosti – poskrbijo za čtivo, video posnetke gledaliških učnih ur</w:t>
            </w:r>
            <w:r w:rsidR="009F2441">
              <w:rPr>
                <w:rFonts w:ascii="Verdana" w:hAnsi="Verdana"/>
                <w:sz w:val="18"/>
                <w:szCs w:val="18"/>
                <w:lang w:val="sl-SI"/>
              </w:rPr>
              <w:t>,</w:t>
            </w:r>
            <w:r w:rsidRPr="006B1560">
              <w:rPr>
                <w:rFonts w:ascii="Verdana" w:hAnsi="Verdana"/>
                <w:sz w:val="18"/>
                <w:szCs w:val="18"/>
                <w:lang w:val="sl-SI"/>
              </w:rPr>
              <w:t xml:space="preserve"> itd. Ko je to potrebno, učitelji lahko vključijo poklicnega igralca ali igralce, da vodijo in pripravijo učence, ki bodo postali posredniki gledaliških delavnic.</w:t>
            </w:r>
          </w:p>
          <w:p w:rsidR="000458DE" w:rsidRPr="006B1560" w:rsidRDefault="000458DE" w:rsidP="006A5658">
            <w:pPr>
              <w:jc w:val="left"/>
              <w:rPr>
                <w:rFonts w:ascii="Verdana" w:hAnsi="Verdana" w:cs="Verdana"/>
                <w:sz w:val="18"/>
                <w:szCs w:val="18"/>
                <w:lang w:val="sl-SI"/>
              </w:rPr>
            </w:pPr>
          </w:p>
        </w:tc>
      </w:tr>
      <w:tr w:rsidR="000458DE" w:rsidRPr="006B1560" w:rsidTr="00895DEF">
        <w:trPr>
          <w:trHeight w:val="121"/>
        </w:trPr>
        <w:tc>
          <w:tcPr>
            <w:tcW w:w="3368" w:type="dxa"/>
          </w:tcPr>
          <w:p w:rsidR="00993416" w:rsidRPr="006B1560" w:rsidRDefault="00993416" w:rsidP="00993416">
            <w:pPr>
              <w:widowControl/>
              <w:spacing w:after="0" w:line="240" w:lineRule="auto"/>
              <w:ind w:right="59"/>
              <w:jc w:val="center"/>
              <w:rPr>
                <w:rFonts w:ascii="Verdana" w:eastAsia="Calibri" w:hAnsi="Verdana" w:cstheme="minorBidi"/>
                <w:sz w:val="24"/>
                <w:szCs w:val="24"/>
                <w:lang w:val="sl-SI" w:eastAsia="en-US"/>
              </w:rPr>
            </w:pPr>
            <w:r w:rsidRPr="006B1560">
              <w:rPr>
                <w:rFonts w:ascii="Verdana" w:hAnsi="Verdana"/>
                <w:sz w:val="24"/>
                <w:szCs w:val="24"/>
                <w:lang w:val="sl-SI"/>
              </w:rPr>
              <w:t>MOŽNA TVEGANJA &amp; KAKO SE Z NJIMI SPOPRIJETI</w:t>
            </w:r>
          </w:p>
          <w:p w:rsidR="000458DE" w:rsidRPr="006B1560" w:rsidRDefault="000458DE" w:rsidP="00247727">
            <w:pPr>
              <w:jc w:val="center"/>
              <w:rPr>
                <w:rFonts w:ascii="Verdana" w:hAnsi="Verdana" w:cs="Verdana"/>
                <w:sz w:val="24"/>
                <w:szCs w:val="24"/>
                <w:lang w:val="sl-SI"/>
              </w:rPr>
            </w:pPr>
          </w:p>
        </w:tc>
        <w:tc>
          <w:tcPr>
            <w:tcW w:w="10632" w:type="dxa"/>
          </w:tcPr>
          <w:p w:rsidR="00993416" w:rsidRPr="006B1560" w:rsidRDefault="00993416" w:rsidP="00993416">
            <w:pPr>
              <w:widowControl/>
              <w:spacing w:after="0" w:line="240" w:lineRule="auto"/>
              <w:jc w:val="left"/>
              <w:rPr>
                <w:rFonts w:ascii="Verdana" w:eastAsia="Calibri" w:hAnsi="Verdana" w:cstheme="minorBidi"/>
                <w:sz w:val="18"/>
                <w:szCs w:val="18"/>
                <w:lang w:val="sl-SI" w:eastAsia="en-US"/>
              </w:rPr>
            </w:pPr>
            <w:r w:rsidRPr="006B1560">
              <w:rPr>
                <w:rFonts w:ascii="Verdana" w:hAnsi="Verdana"/>
                <w:sz w:val="18"/>
                <w:szCs w:val="18"/>
                <w:lang w:val="sl-SI"/>
              </w:rPr>
              <w:t xml:space="preserve">POMEMBNO: posrednik ne sme dovoljevati ocenjevanja ali kritike. On ali ona mora spodbujati udeležence, da delijo zgolj svoja ČUSTVA, če do tega pride. </w:t>
            </w:r>
          </w:p>
          <w:p w:rsidR="000458DE" w:rsidRPr="006B1560" w:rsidRDefault="000458DE" w:rsidP="00257D88">
            <w:pPr>
              <w:jc w:val="left"/>
              <w:rPr>
                <w:rFonts w:ascii="Verdana" w:hAnsi="Verdana" w:cs="Verdana"/>
                <w:sz w:val="18"/>
                <w:szCs w:val="18"/>
                <w:lang w:val="sl-SI"/>
              </w:rPr>
            </w:pPr>
          </w:p>
        </w:tc>
      </w:tr>
      <w:tr w:rsidR="000458DE" w:rsidRPr="006B1560" w:rsidTr="00895DEF">
        <w:trPr>
          <w:trHeight w:val="2238"/>
        </w:trPr>
        <w:tc>
          <w:tcPr>
            <w:tcW w:w="3368" w:type="dxa"/>
          </w:tcPr>
          <w:p w:rsidR="00993416" w:rsidRPr="006B1560" w:rsidRDefault="00993416" w:rsidP="00993416">
            <w:pPr>
              <w:widowControl/>
              <w:spacing w:after="0" w:line="240" w:lineRule="auto"/>
              <w:ind w:right="60"/>
              <w:jc w:val="center"/>
              <w:rPr>
                <w:rFonts w:ascii="Verdana" w:eastAsia="Calibri" w:hAnsi="Verdana" w:cstheme="minorBidi"/>
                <w:sz w:val="24"/>
                <w:szCs w:val="24"/>
                <w:lang w:val="sl-SI" w:eastAsia="en-US"/>
              </w:rPr>
            </w:pPr>
            <w:r w:rsidRPr="006B1560">
              <w:rPr>
                <w:rFonts w:ascii="Verdana" w:hAnsi="Verdana"/>
                <w:sz w:val="24"/>
                <w:szCs w:val="24"/>
                <w:lang w:val="sl-SI"/>
              </w:rPr>
              <w:t xml:space="preserve">ORODJE POVRATNE INFORMACIJE </w:t>
            </w:r>
          </w:p>
          <w:p w:rsidR="000458DE" w:rsidRPr="006B1560" w:rsidRDefault="000458DE" w:rsidP="00247727">
            <w:pPr>
              <w:jc w:val="center"/>
              <w:rPr>
                <w:rFonts w:ascii="Verdana" w:hAnsi="Verdana" w:cs="Verdana"/>
                <w:sz w:val="24"/>
                <w:szCs w:val="24"/>
                <w:lang w:val="sl-SI"/>
              </w:rPr>
            </w:pPr>
          </w:p>
        </w:tc>
        <w:tc>
          <w:tcPr>
            <w:tcW w:w="10632" w:type="dxa"/>
          </w:tcPr>
          <w:p w:rsidR="00993416" w:rsidRPr="006B1560" w:rsidRDefault="00993416" w:rsidP="00993416">
            <w:pPr>
              <w:spacing w:after="198"/>
              <w:ind w:right="58"/>
              <w:rPr>
                <w:rFonts w:ascii="Verdana" w:eastAsia="Calibri" w:hAnsi="Verdana"/>
                <w:sz w:val="18"/>
                <w:szCs w:val="18"/>
                <w:lang w:val="sl-SI" w:eastAsia="en-US"/>
              </w:rPr>
            </w:pPr>
            <w:r w:rsidRPr="006B1560">
              <w:rPr>
                <w:rFonts w:ascii="Verdana" w:hAnsi="Verdana"/>
                <w:sz w:val="18"/>
                <w:szCs w:val="18"/>
                <w:lang w:val="sl-SI"/>
              </w:rPr>
              <w:t>Kako si se počutil/a v vlogi svojega lika? Če bi danes moral/a igrati drug lik, kateri ti je bil najbolj všeč? Zakaj? Si opazil/a, da ob soočenju z določenimi problemi, prevzem osebnosti nekoga po katerem se zgleduješ, nekoga, ki bi se s problemi spopadel samozavestno, to zagotovo naredi samozavestnega in bolj odločnega tudi tebe?</w:t>
            </w:r>
          </w:p>
          <w:p w:rsidR="00993416" w:rsidRPr="006B1560" w:rsidRDefault="00993416" w:rsidP="00993416">
            <w:pPr>
              <w:spacing w:after="201"/>
              <w:ind w:right="55"/>
              <w:rPr>
                <w:rFonts w:ascii="Verdana" w:hAnsi="Verdana"/>
                <w:sz w:val="18"/>
                <w:szCs w:val="18"/>
                <w:lang w:val="sl-SI"/>
              </w:rPr>
            </w:pPr>
            <w:r w:rsidRPr="006B1560">
              <w:rPr>
                <w:rFonts w:ascii="Verdana" w:hAnsi="Verdana"/>
                <w:sz w:val="18"/>
                <w:szCs w:val="18"/>
                <w:lang w:val="sl-SI"/>
              </w:rPr>
              <w:t>Kako si se počutil/a v vlogi svojega lika v zgodbi? Si se dobro vključil/a? Misliš, da bi morali kaj spremeniti v poteku zgodbe? Če bi danes moral/a igrati drug lik, kateri ti je bil najbolj všeč? Zakaj? Kako bi ocenil/a svojo interakcijo z ostalimi liki v zgodbi?</w:t>
            </w:r>
          </w:p>
          <w:p w:rsidR="0028437C" w:rsidRPr="006B1560" w:rsidRDefault="00993416" w:rsidP="00993416">
            <w:pPr>
              <w:rPr>
                <w:rFonts w:ascii="Verdana" w:hAnsi="Verdana" w:cs="Verdana"/>
                <w:sz w:val="18"/>
                <w:szCs w:val="18"/>
                <w:lang w:val="sl-SI"/>
              </w:rPr>
            </w:pPr>
            <w:r w:rsidRPr="006B1560">
              <w:rPr>
                <w:rFonts w:ascii="Verdana" w:hAnsi="Verdana"/>
                <w:sz w:val="18"/>
                <w:szCs w:val="18"/>
                <w:lang w:val="sl-SI"/>
              </w:rPr>
              <w:t xml:space="preserve">Po zaključku igre lahko pride do izmenjave mnenj v krogu – posrednik vpraša dve vprašanji </w:t>
            </w:r>
            <w:r w:rsidRPr="006B1560">
              <w:rPr>
                <w:rFonts w:ascii="Verdana" w:eastAsia="Verdana" w:hAnsi="Verdana" w:cs="Verdana"/>
                <w:sz w:val="18"/>
                <w:szCs w:val="18"/>
                <w:lang w:val="sl-SI"/>
              </w:rPr>
              <w:t>“</w:t>
            </w:r>
            <w:r w:rsidRPr="006B1560">
              <w:rPr>
                <w:rFonts w:ascii="Verdana" w:hAnsi="Verdana"/>
                <w:sz w:val="18"/>
                <w:szCs w:val="18"/>
                <w:lang w:val="sl-SI"/>
              </w:rPr>
              <w:t>Kako si se počutil/a v svoji vlogi – kje so podobnosti in razlike s tvojo lastno osebnostjo?</w:t>
            </w:r>
            <w:r w:rsidRPr="006B1560">
              <w:rPr>
                <w:rFonts w:ascii="Verdana" w:eastAsia="Verdana" w:hAnsi="Verdana" w:cs="Verdana"/>
                <w:sz w:val="18"/>
                <w:szCs w:val="18"/>
                <w:lang w:val="sl-SI"/>
              </w:rPr>
              <w:t>”</w:t>
            </w:r>
            <w:r w:rsidRPr="006B1560">
              <w:rPr>
                <w:rFonts w:ascii="Verdana" w:hAnsi="Verdana"/>
                <w:sz w:val="18"/>
                <w:szCs w:val="18"/>
                <w:lang w:val="sl-SI"/>
              </w:rPr>
              <w:t xml:space="preserve"> in </w:t>
            </w:r>
            <w:r w:rsidRPr="006B1560">
              <w:rPr>
                <w:rFonts w:ascii="Verdana" w:eastAsia="Verdana" w:hAnsi="Verdana" w:cs="Verdana"/>
                <w:sz w:val="18"/>
                <w:szCs w:val="18"/>
                <w:lang w:val="sl-SI"/>
              </w:rPr>
              <w:t>„</w:t>
            </w:r>
            <w:r w:rsidRPr="006B1560">
              <w:rPr>
                <w:rFonts w:ascii="Verdana" w:hAnsi="Verdana"/>
                <w:sz w:val="18"/>
                <w:szCs w:val="18"/>
                <w:lang w:val="sl-SI"/>
              </w:rPr>
              <w:t>Kako si se počutil/a med igro, ki se je pravkar odvila, v tej zgodbi? Je bil kakšna situacija, ki te je spomnila na kakšen del tvojega življenja?</w:t>
            </w:r>
            <w:r w:rsidRPr="006B1560">
              <w:rPr>
                <w:rFonts w:ascii="Verdana" w:eastAsia="Verdana" w:hAnsi="Verdana" w:cs="Verdana"/>
                <w:sz w:val="18"/>
                <w:szCs w:val="18"/>
                <w:lang w:val="sl-SI"/>
              </w:rPr>
              <w:t>”</w:t>
            </w:r>
            <w:r w:rsidRPr="006B1560">
              <w:rPr>
                <w:rFonts w:ascii="Verdana" w:hAnsi="Verdana"/>
                <w:sz w:val="18"/>
                <w:szCs w:val="18"/>
                <w:lang w:val="sl-SI"/>
              </w:rPr>
              <w:t xml:space="preserve"> (če sodeluje več kot le ena </w:t>
            </w:r>
            <w:r w:rsidR="00A4336A">
              <w:rPr>
                <w:rFonts w:ascii="Verdana" w:hAnsi="Verdana"/>
                <w:sz w:val="18"/>
                <w:szCs w:val="18"/>
                <w:lang w:val="sl-SI"/>
              </w:rPr>
              <w:t>skupina</w:t>
            </w:r>
            <w:r w:rsidRPr="006B1560">
              <w:rPr>
                <w:rFonts w:ascii="Verdana" w:hAnsi="Verdana"/>
                <w:sz w:val="18"/>
                <w:szCs w:val="18"/>
                <w:lang w:val="sl-SI"/>
              </w:rPr>
              <w:t xml:space="preserve">, lahko vprašate tudi </w:t>
            </w:r>
            <w:r w:rsidRPr="006B1560">
              <w:rPr>
                <w:rFonts w:ascii="Verdana" w:eastAsia="Verdana" w:hAnsi="Verdana" w:cs="Verdana"/>
                <w:sz w:val="18"/>
                <w:szCs w:val="18"/>
                <w:lang w:val="sl-SI"/>
              </w:rPr>
              <w:t>„</w:t>
            </w:r>
            <w:r w:rsidRPr="006B1560">
              <w:rPr>
                <w:rFonts w:ascii="Verdana" w:hAnsi="Verdana"/>
                <w:sz w:val="18"/>
                <w:szCs w:val="18"/>
                <w:lang w:val="sl-SI"/>
              </w:rPr>
              <w:t>Kaj si občutil/a, medtem ko si opazoval/a improvizacijo drugih?</w:t>
            </w:r>
            <w:r w:rsidRPr="006B1560">
              <w:rPr>
                <w:rFonts w:ascii="Verdana" w:eastAsia="Verdana" w:hAnsi="Verdana" w:cs="Verdana"/>
                <w:sz w:val="18"/>
                <w:szCs w:val="18"/>
                <w:lang w:val="sl-SI"/>
              </w:rPr>
              <w:t>”</w:t>
            </w:r>
            <w:r w:rsidRPr="006B1560">
              <w:rPr>
                <w:rFonts w:ascii="Verdana" w:hAnsi="Verdana"/>
                <w:sz w:val="18"/>
                <w:szCs w:val="18"/>
                <w:lang w:val="sl-SI"/>
              </w:rPr>
              <w:t xml:space="preserve">) </w:t>
            </w:r>
          </w:p>
        </w:tc>
      </w:tr>
    </w:tbl>
    <w:p w:rsidR="000458DE" w:rsidRPr="006B1560"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sl-SI"/>
        </w:rPr>
      </w:pPr>
    </w:p>
    <w:p w:rsidR="00163F04" w:rsidRPr="006B1560" w:rsidRDefault="00163F04">
      <w:pPr>
        <w:rPr>
          <w:rFonts w:ascii="Verdana" w:hAnsi="Verdana"/>
          <w:lang w:val="sl-SI"/>
        </w:rPr>
      </w:pPr>
    </w:p>
    <w:sectPr w:rsidR="00163F04" w:rsidRPr="006B1560" w:rsidSect="00FD306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DE"/>
    <w:rsid w:val="000458DE"/>
    <w:rsid w:val="00163F04"/>
    <w:rsid w:val="001C50B2"/>
    <w:rsid w:val="002517A5"/>
    <w:rsid w:val="00257D88"/>
    <w:rsid w:val="0028437C"/>
    <w:rsid w:val="00316023"/>
    <w:rsid w:val="00316FF3"/>
    <w:rsid w:val="00325D04"/>
    <w:rsid w:val="003315C6"/>
    <w:rsid w:val="00353954"/>
    <w:rsid w:val="00400A76"/>
    <w:rsid w:val="0040116F"/>
    <w:rsid w:val="00447997"/>
    <w:rsid w:val="00451DDF"/>
    <w:rsid w:val="00471393"/>
    <w:rsid w:val="004C567A"/>
    <w:rsid w:val="004C74EA"/>
    <w:rsid w:val="00522379"/>
    <w:rsid w:val="00544FBE"/>
    <w:rsid w:val="005F369F"/>
    <w:rsid w:val="006227C1"/>
    <w:rsid w:val="00684329"/>
    <w:rsid w:val="006A5658"/>
    <w:rsid w:val="006B1560"/>
    <w:rsid w:val="006B2821"/>
    <w:rsid w:val="006B7DE2"/>
    <w:rsid w:val="006E0DEB"/>
    <w:rsid w:val="006E22D6"/>
    <w:rsid w:val="00750450"/>
    <w:rsid w:val="008618A5"/>
    <w:rsid w:val="00895DEF"/>
    <w:rsid w:val="0095087E"/>
    <w:rsid w:val="00993416"/>
    <w:rsid w:val="009958C7"/>
    <w:rsid w:val="009E4B11"/>
    <w:rsid w:val="009F2441"/>
    <w:rsid w:val="00A4336A"/>
    <w:rsid w:val="00A43726"/>
    <w:rsid w:val="00A72269"/>
    <w:rsid w:val="00A77103"/>
    <w:rsid w:val="00A829F5"/>
    <w:rsid w:val="00AB7DBF"/>
    <w:rsid w:val="00AC0BE4"/>
    <w:rsid w:val="00CC13CE"/>
    <w:rsid w:val="00D134DC"/>
    <w:rsid w:val="00DD5856"/>
    <w:rsid w:val="00DE078C"/>
    <w:rsid w:val="00E41A73"/>
    <w:rsid w:val="00EB767D"/>
    <w:rsid w:val="00FA5228"/>
    <w:rsid w:val="00FD30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DE"/>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0458DE"/>
    <w:pPr>
      <w:widowControl w:val="0"/>
      <w:jc w:val="both"/>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DE"/>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0458DE"/>
    <w:pPr>
      <w:widowControl w:val="0"/>
      <w:jc w:val="both"/>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22255">
      <w:bodyDiv w:val="1"/>
      <w:marLeft w:val="0"/>
      <w:marRight w:val="0"/>
      <w:marTop w:val="0"/>
      <w:marBottom w:val="0"/>
      <w:divBdr>
        <w:top w:val="none" w:sz="0" w:space="0" w:color="auto"/>
        <w:left w:val="none" w:sz="0" w:space="0" w:color="auto"/>
        <w:bottom w:val="none" w:sz="0" w:space="0" w:color="auto"/>
        <w:right w:val="none" w:sz="0" w:space="0" w:color="auto"/>
      </w:divBdr>
    </w:div>
    <w:div w:id="591353402">
      <w:bodyDiv w:val="1"/>
      <w:marLeft w:val="0"/>
      <w:marRight w:val="0"/>
      <w:marTop w:val="0"/>
      <w:marBottom w:val="0"/>
      <w:divBdr>
        <w:top w:val="none" w:sz="0" w:space="0" w:color="auto"/>
        <w:left w:val="none" w:sz="0" w:space="0" w:color="auto"/>
        <w:bottom w:val="none" w:sz="0" w:space="0" w:color="auto"/>
        <w:right w:val="none" w:sz="0" w:space="0" w:color="auto"/>
      </w:divBdr>
    </w:div>
    <w:div w:id="795834318">
      <w:bodyDiv w:val="1"/>
      <w:marLeft w:val="0"/>
      <w:marRight w:val="0"/>
      <w:marTop w:val="0"/>
      <w:marBottom w:val="0"/>
      <w:divBdr>
        <w:top w:val="none" w:sz="0" w:space="0" w:color="auto"/>
        <w:left w:val="none" w:sz="0" w:space="0" w:color="auto"/>
        <w:bottom w:val="none" w:sz="0" w:space="0" w:color="auto"/>
        <w:right w:val="none" w:sz="0" w:space="0" w:color="auto"/>
      </w:divBdr>
    </w:div>
    <w:div w:id="824861486">
      <w:bodyDiv w:val="1"/>
      <w:marLeft w:val="0"/>
      <w:marRight w:val="0"/>
      <w:marTop w:val="0"/>
      <w:marBottom w:val="0"/>
      <w:divBdr>
        <w:top w:val="none" w:sz="0" w:space="0" w:color="auto"/>
        <w:left w:val="none" w:sz="0" w:space="0" w:color="auto"/>
        <w:bottom w:val="none" w:sz="0" w:space="0" w:color="auto"/>
        <w:right w:val="none" w:sz="0" w:space="0" w:color="auto"/>
      </w:divBdr>
    </w:div>
    <w:div w:id="884878458">
      <w:bodyDiv w:val="1"/>
      <w:marLeft w:val="0"/>
      <w:marRight w:val="0"/>
      <w:marTop w:val="0"/>
      <w:marBottom w:val="0"/>
      <w:divBdr>
        <w:top w:val="none" w:sz="0" w:space="0" w:color="auto"/>
        <w:left w:val="none" w:sz="0" w:space="0" w:color="auto"/>
        <w:bottom w:val="none" w:sz="0" w:space="0" w:color="auto"/>
        <w:right w:val="none" w:sz="0" w:space="0" w:color="auto"/>
      </w:divBdr>
    </w:div>
    <w:div w:id="1200511651">
      <w:bodyDiv w:val="1"/>
      <w:marLeft w:val="0"/>
      <w:marRight w:val="0"/>
      <w:marTop w:val="0"/>
      <w:marBottom w:val="0"/>
      <w:divBdr>
        <w:top w:val="none" w:sz="0" w:space="0" w:color="auto"/>
        <w:left w:val="none" w:sz="0" w:space="0" w:color="auto"/>
        <w:bottom w:val="none" w:sz="0" w:space="0" w:color="auto"/>
        <w:right w:val="none" w:sz="0" w:space="0" w:color="auto"/>
      </w:divBdr>
    </w:div>
    <w:div w:id="1288511025">
      <w:bodyDiv w:val="1"/>
      <w:marLeft w:val="0"/>
      <w:marRight w:val="0"/>
      <w:marTop w:val="0"/>
      <w:marBottom w:val="0"/>
      <w:divBdr>
        <w:top w:val="none" w:sz="0" w:space="0" w:color="auto"/>
        <w:left w:val="none" w:sz="0" w:space="0" w:color="auto"/>
        <w:bottom w:val="none" w:sz="0" w:space="0" w:color="auto"/>
        <w:right w:val="none" w:sz="0" w:space="0" w:color="auto"/>
      </w:divBdr>
    </w:div>
    <w:div w:id="1479877125">
      <w:bodyDiv w:val="1"/>
      <w:marLeft w:val="0"/>
      <w:marRight w:val="0"/>
      <w:marTop w:val="0"/>
      <w:marBottom w:val="0"/>
      <w:divBdr>
        <w:top w:val="none" w:sz="0" w:space="0" w:color="auto"/>
        <w:left w:val="none" w:sz="0" w:space="0" w:color="auto"/>
        <w:bottom w:val="none" w:sz="0" w:space="0" w:color="auto"/>
        <w:right w:val="none" w:sz="0" w:space="0" w:color="auto"/>
      </w:divBdr>
    </w:div>
    <w:div w:id="1577787469">
      <w:bodyDiv w:val="1"/>
      <w:marLeft w:val="0"/>
      <w:marRight w:val="0"/>
      <w:marTop w:val="0"/>
      <w:marBottom w:val="0"/>
      <w:divBdr>
        <w:top w:val="none" w:sz="0" w:space="0" w:color="auto"/>
        <w:left w:val="none" w:sz="0" w:space="0" w:color="auto"/>
        <w:bottom w:val="none" w:sz="0" w:space="0" w:color="auto"/>
        <w:right w:val="none" w:sz="0" w:space="0" w:color="auto"/>
      </w:divBdr>
    </w:div>
    <w:div w:id="1712336914">
      <w:bodyDiv w:val="1"/>
      <w:marLeft w:val="0"/>
      <w:marRight w:val="0"/>
      <w:marTop w:val="0"/>
      <w:marBottom w:val="0"/>
      <w:divBdr>
        <w:top w:val="none" w:sz="0" w:space="0" w:color="auto"/>
        <w:left w:val="none" w:sz="0" w:space="0" w:color="auto"/>
        <w:bottom w:val="none" w:sz="0" w:space="0" w:color="auto"/>
        <w:right w:val="none" w:sz="0" w:space="0" w:color="auto"/>
      </w:divBdr>
    </w:div>
    <w:div w:id="1737124242">
      <w:bodyDiv w:val="1"/>
      <w:marLeft w:val="0"/>
      <w:marRight w:val="0"/>
      <w:marTop w:val="0"/>
      <w:marBottom w:val="0"/>
      <w:divBdr>
        <w:top w:val="none" w:sz="0" w:space="0" w:color="auto"/>
        <w:left w:val="none" w:sz="0" w:space="0" w:color="auto"/>
        <w:bottom w:val="none" w:sz="0" w:space="0" w:color="auto"/>
        <w:right w:val="none" w:sz="0" w:space="0" w:color="auto"/>
      </w:divBdr>
    </w:div>
    <w:div w:id="174641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1594</Words>
  <Characters>9087</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Zornitsa</dc:creator>
  <cp:lastModifiedBy>Uporabnik sistema Windows</cp:lastModifiedBy>
  <cp:revision>2</cp:revision>
  <dcterms:created xsi:type="dcterms:W3CDTF">2019-01-28T13:35:00Z</dcterms:created>
  <dcterms:modified xsi:type="dcterms:W3CDTF">2019-01-28T13:35:00Z</dcterms:modified>
</cp:coreProperties>
</file>